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85" w:firstLine="737"/>
        <w:rPr>
          <w:rStyle w:val="Strong"/>
        </w:rPr>
      </w:pPr>
      <w:r>
        <w:drawing>
          <wp:anchor behindDoc="0" distT="0" distB="0" distL="133350" distR="123190" simplePos="0" locked="0" layoutInCell="1" allowOverlap="1" relativeHeight="12">
            <wp:simplePos x="0" y="0"/>
            <wp:positionH relativeFrom="column">
              <wp:posOffset>-248285</wp:posOffset>
            </wp:positionH>
            <wp:positionV relativeFrom="paragraph">
              <wp:posOffset>207645</wp:posOffset>
            </wp:positionV>
            <wp:extent cx="6258560" cy="809625"/>
            <wp:effectExtent l="0" t="0" r="0" b="0"/>
            <wp:wrapSquare wrapText="bothSides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Z</w:t>
      </w:r>
      <w:r>
        <w:rPr>
          <w:rStyle w:val="Strong"/>
        </w:rPr>
        <w:t>ałącznik Nr 1 do Uchwały Nr ………/2018</w:t>
      </w:r>
    </w:p>
    <w:p>
      <w:pPr>
        <w:pStyle w:val="Normal"/>
        <w:jc w:val="center"/>
        <w:rPr>
          <w:rStyle w:val="Strong"/>
        </w:rPr>
      </w:pPr>
      <w:r>
        <w:rPr/>
      </w:r>
    </w:p>
    <w:p>
      <w:pPr>
        <w:pStyle w:val="Normal"/>
        <w:jc w:val="center"/>
        <w:rPr/>
      </w:pPr>
      <w:r>
        <w:rPr>
          <w:rStyle w:val="Strong"/>
        </w:rPr>
        <w:t>REGULAMIN REKRUTACJI I UDZIAŁU W PROJEKCIE :</w:t>
      </w:r>
    </w:p>
    <w:p>
      <w:pPr>
        <w:pStyle w:val="Normal"/>
        <w:jc w:val="center"/>
        <w:rPr>
          <w:rStyle w:val="Strong"/>
          <w:b w:val="false"/>
          <w:b w:val="false"/>
          <w:bCs w:val="false"/>
        </w:rPr>
      </w:pPr>
      <w:r>
        <w:rPr>
          <w:b/>
        </w:rPr>
        <w:t>„</w:t>
      </w:r>
      <w:r>
        <w:rPr>
          <w:b/>
        </w:rPr>
        <w:t>Podniesienie jakości oferty edukacyjnej ukierunkowanej na rozwój kompetencji kluczowych uczniów z obszaru Krainy Wielkich Jezior Mazurskich: Gmina Miłki, Gmina Giżycko, Gmina Mikołajki”</w:t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§ 1</w:t>
      </w:r>
    </w:p>
    <w:p>
      <w:pPr>
        <w:pStyle w:val="Normal"/>
        <w:jc w:val="center"/>
        <w:rPr>
          <w:b/>
          <w:b/>
          <w:bCs/>
        </w:rPr>
      </w:pPr>
      <w:r>
        <w:rPr>
          <w:rStyle w:val="Strong"/>
        </w:rPr>
        <w:t>Informacje ogólne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Regulamin określa proces rekrutacji i udziału w projekcie „Podniesienie jakości oferty edukacyjnej ukierunkowanej na rozwój kompetencji kluczowych uczniów z obszaru Krainy Wielkich Jezior Mazurskich: Gmina Miłki, Gmina Giżycko, Gmina Mikołajki” współfinansowanym ze środków Europejskiego Funduszu Społecznego w ramach Regionalnego Programu Operacyjnego dla Województwa Warmińsko-Mazurskiego na lata 2014-2020 (Oś priorytetowa 2 Kadry dla gospodarki, Działanie 2.2 </w:t>
      </w:r>
      <w:r>
        <w:rPr>
          <w:rFonts w:eastAsia="Calibri"/>
        </w:rPr>
        <w:t>Podniesienie jakości oferty edukacyjnej ukierunkowanej na rozwój kompetencji kluczowych uczniów</w:t>
      </w:r>
      <w:r>
        <w:rPr/>
        <w:t xml:space="preserve">, Poddziałanie 2.2.2 </w:t>
      </w:r>
      <w:r>
        <w:rPr>
          <w:rFonts w:eastAsia="Calibri"/>
        </w:rPr>
        <w:t>Podniesienie jakości oferty edukacyjnej ukierunkowanej na rozwój kompetencji kluczowych uczniów</w:t>
      </w:r>
      <w:r>
        <w:rPr/>
        <w:t xml:space="preserve"> – projekty konkursowe).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Beneficjentem projektu jest  Stowarzyszenie Wielkie Jeziora Mazurskie 2020.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Projekt realizowany jest w partnerstwie z Gminą Miłki, Gminą Giżycko, Gminą Mikołajki, Stowarzyszeniem "Miasta w Internecie".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Biuro projektu mieści się w Mikołajkach, ul. Kolejowa 6.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Zasięg projektu – uczniowie/uczennice i nauczyciele/nauczycielki, rodzice uczniów/uczennic następujących szkół: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Szkoła Podstawowa im. M. Kajki w Miłkach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Szkoła Podstawowa w Rydzewie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Szkoła Podstawowa  im. M. Konopnickiej w Upałtach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Szkoła Podstawowa w Woźnicach: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Publiczne Gimnazjum w Miłkach 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Publiczne Gimnazjum w Mikołajkach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Publiczne Gimnazjum im. M. Kopernika w Bystrym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§ 2</w:t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Słownik pojęć</w:t>
      </w:r>
    </w:p>
    <w:p>
      <w:pPr>
        <w:pStyle w:val="Normal"/>
        <w:numPr>
          <w:ilvl w:val="0"/>
          <w:numId w:val="5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 xml:space="preserve">Ilekroć w dalszej części dokumentu jest mowa bez bliższego określenia o: </w:t>
      </w:r>
    </w:p>
    <w:p>
      <w:pPr>
        <w:pStyle w:val="Normal"/>
        <w:numPr>
          <w:ilvl w:val="0"/>
          <w:numId w:val="18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Projekcie – należy przez to rozumieć projekt pn. „</w:t>
      </w:r>
      <w:r>
        <w:rPr/>
        <w:t>Podniesienie jakości oferty edukacyjnej ukierunkowanej na rozwój kompetencji kluczowych uczniów z</w:t>
      </w:r>
      <w:r>
        <w:rPr>
          <w:bCs/>
        </w:rPr>
        <w:t xml:space="preserve"> </w:t>
      </w:r>
      <w:r>
        <w:rPr/>
        <w:t>obszaru Krainy Wielkich Jezior Mazurskich: Gmina Miłki, Gmina Giżycko, Gmina Mikołajki</w:t>
      </w:r>
      <w:r>
        <w:rPr>
          <w:rStyle w:val="Strong"/>
        </w:rPr>
        <w:t xml:space="preserve"> </w:t>
      </w:r>
    </w:p>
    <w:p>
      <w:pPr>
        <w:pStyle w:val="Normal"/>
        <w:numPr>
          <w:ilvl w:val="0"/>
          <w:numId w:val="18"/>
        </w:numPr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</w:rPr>
        <w:t xml:space="preserve">Regulaminie – należy przez to rozumieć Regulamin rekrutacji i udziału w projekcie </w:t>
      </w:r>
      <w:r>
        <w:rPr/>
        <w:t xml:space="preserve">Podniesienie jakości oferty edukacyjnej ukierunkowanej na rozwój kompetencji kluczowych uczniów z obszaru Krainy Wielkich Jezior Mazurskich: Gmina Miłki, Gmina Giżycko, Gmina Mikołajki. </w:t>
      </w:r>
    </w:p>
    <w:p>
      <w:pPr>
        <w:pStyle w:val="Normal"/>
        <w:numPr>
          <w:ilvl w:val="0"/>
          <w:numId w:val="6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 xml:space="preserve">Uczniu/uczennicy – należy przez to rozumieć osobę posiadającą status ucznia jednej </w:t>
        <w:br/>
        <w:t>z następujących szkół:</w:t>
      </w:r>
    </w:p>
    <w:p>
      <w:pPr>
        <w:pStyle w:val="Normal"/>
        <w:ind w:left="1060" w:hanging="0"/>
        <w:jc w:val="both"/>
        <w:rPr/>
      </w:pPr>
      <w:r>
        <w:rPr>
          <w:rStyle w:val="Strong"/>
          <w:b w:val="false"/>
        </w:rPr>
        <w:t xml:space="preserve">- </w:t>
      </w:r>
      <w:r>
        <w:rPr/>
        <w:t>Szkoła Podstawowa im. M. Kajki w Miłkach</w:t>
      </w:r>
    </w:p>
    <w:p>
      <w:pPr>
        <w:pStyle w:val="Normal"/>
        <w:ind w:left="1060" w:hanging="0"/>
        <w:jc w:val="both"/>
        <w:rPr/>
      </w:pPr>
      <w:r>
        <w:rPr/>
        <w:t>- Szkoła Podstawowa w Rydzewie</w:t>
      </w:r>
    </w:p>
    <w:p>
      <w:pPr>
        <w:pStyle w:val="Normal"/>
        <w:ind w:left="1060" w:hanging="0"/>
        <w:jc w:val="both"/>
        <w:rPr/>
      </w:pPr>
      <w:r>
        <w:rPr/>
        <w:t>- Szkoła Podstawowa  im. M. Konopnickiej w Upałtach</w:t>
      </w:r>
    </w:p>
    <w:p>
      <w:pPr>
        <w:pStyle w:val="Normal"/>
        <w:ind w:left="1060" w:hanging="0"/>
        <w:jc w:val="both"/>
        <w:rPr/>
      </w:pPr>
      <w:r>
        <w:rPr/>
        <w:t>- Szkoła Podstawowa w Woźnicach:</w:t>
      </w:r>
    </w:p>
    <w:p>
      <w:pPr>
        <w:pStyle w:val="Normal"/>
        <w:ind w:left="1060" w:hanging="0"/>
        <w:jc w:val="both"/>
        <w:rPr/>
      </w:pPr>
      <w:r>
        <w:rPr/>
        <w:t xml:space="preserve">- Publiczne Gimnazjum w Miłkach </w:t>
      </w:r>
    </w:p>
    <w:p>
      <w:pPr>
        <w:pStyle w:val="Normal"/>
        <w:ind w:left="1060" w:hanging="0"/>
        <w:jc w:val="both"/>
        <w:rPr/>
      </w:pPr>
      <w:r>
        <w:rPr/>
        <w:t>- Publiczne Gimnazjum w Mikołajkach</w:t>
      </w:r>
    </w:p>
    <w:p>
      <w:pPr>
        <w:pStyle w:val="Normal"/>
        <w:ind w:left="1060" w:hanging="0"/>
        <w:jc w:val="both"/>
        <w:rPr/>
      </w:pPr>
      <w:r>
        <w:rPr/>
        <w:t>- Publiczne Gimnazjum im. M. Kopernika w Bystrym</w:t>
      </w:r>
    </w:p>
    <w:p>
      <w:pPr>
        <w:pStyle w:val="Normal"/>
        <w:ind w:left="1080" w:hanging="0"/>
        <w:jc w:val="both"/>
        <w:rPr>
          <w:rStyle w:val="Strong"/>
          <w:b w:val="false"/>
          <w:b w:val="false"/>
        </w:rPr>
      </w:pPr>
      <w:r>
        <w:rPr>
          <w:b w:val="false"/>
        </w:rPr>
      </w:r>
    </w:p>
    <w:p>
      <w:pPr>
        <w:pStyle w:val="Normal"/>
        <w:numPr>
          <w:ilvl w:val="0"/>
          <w:numId w:val="6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Nauczycielu/nauczycielce – należy przez to rozumieć nauczyciela/nauczycielkę jednej ze szkół wymienionych w § 1 pkt. 5 niniejszego regulaminu,</w:t>
      </w:r>
    </w:p>
    <w:p>
      <w:pPr>
        <w:pStyle w:val="Normal"/>
        <w:numPr>
          <w:ilvl w:val="0"/>
          <w:numId w:val="6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Rodzicu/prawnym opiekunie - należy przez to rozumieć rodzicu/prawnym opiekunie ucznia/uczennicy jednej ze szkół wymienionych w § 1 pkt. 5 niniejszego regulaminu,</w:t>
      </w:r>
    </w:p>
    <w:p>
      <w:pPr>
        <w:pStyle w:val="Normal"/>
        <w:numPr>
          <w:ilvl w:val="0"/>
          <w:numId w:val="6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 xml:space="preserve">Uczestniku projektu – należy przez to rozumieć osobę zakwalifikowaną do udziału </w:t>
        <w:br/>
        <w:t>w projekcie (uczeń/uczennica/nauczyciel/nauczycielka/rodzic/prawny opiekun ) zgodnie z zasadami określonymi w niniejszym Regulaminie, bezpośrednio korzystająca z wdrażanej pomocy,</w:t>
      </w:r>
    </w:p>
    <w:p>
      <w:pPr>
        <w:pStyle w:val="Normal"/>
        <w:numPr>
          <w:ilvl w:val="0"/>
          <w:numId w:val="6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Koordynatorze szkolnym – należy przez to rozumieć osobę odpowiedzialną za prowadzenie procesu rekrutacji uczniów do projektu w swojej szkole,</w:t>
      </w:r>
    </w:p>
    <w:p>
      <w:pPr>
        <w:pStyle w:val="Normal"/>
        <w:numPr>
          <w:ilvl w:val="0"/>
          <w:numId w:val="6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Komisji rekrutacyjnej – zespół powołany przez dyrektora szkoły ,</w:t>
      </w:r>
    </w:p>
    <w:p>
      <w:pPr>
        <w:pStyle w:val="Normal"/>
        <w:numPr>
          <w:ilvl w:val="0"/>
          <w:numId w:val="6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Skróty stosowane w Regulaminie:</w:t>
      </w:r>
    </w:p>
    <w:p>
      <w:pPr>
        <w:pStyle w:val="Normal"/>
        <w:ind w:left="1080" w:hanging="0"/>
        <w:jc w:val="both"/>
        <w:rPr/>
      </w:pPr>
      <w:r>
        <w:rPr>
          <w:rStyle w:val="Strong"/>
          <w:b w:val="false"/>
        </w:rPr>
        <w:t xml:space="preserve">-  SP w Miłkach - </w:t>
      </w:r>
      <w:r>
        <w:rPr/>
        <w:t>Szkoła Podstawowa im. M. Kajki w Miłkach</w:t>
      </w:r>
    </w:p>
    <w:p>
      <w:pPr>
        <w:pStyle w:val="Normal"/>
        <w:ind w:left="1080" w:hanging="0"/>
        <w:jc w:val="both"/>
        <w:rPr/>
      </w:pPr>
      <w:r>
        <w:rPr/>
        <w:t>- SP w Rydzewie - Szkoła Podstawowa w Rydzewie</w:t>
      </w:r>
    </w:p>
    <w:p>
      <w:pPr>
        <w:pStyle w:val="Normal"/>
        <w:ind w:left="1080" w:hanging="0"/>
        <w:jc w:val="both"/>
        <w:rPr/>
      </w:pPr>
      <w:r>
        <w:rPr/>
        <w:t>- SP w Upałtach - Szkoła Podstawowa  im. M. Konopnickiej w Upałtach</w:t>
      </w:r>
    </w:p>
    <w:p>
      <w:pPr>
        <w:pStyle w:val="Normal"/>
        <w:ind w:left="1080" w:hanging="0"/>
        <w:jc w:val="both"/>
        <w:rPr/>
      </w:pPr>
      <w:r>
        <w:rPr/>
        <w:t>- SP w Woźnicach - Szkoła Podstawowa w Woźnicach:</w:t>
      </w:r>
    </w:p>
    <w:p>
      <w:pPr>
        <w:pStyle w:val="Normal"/>
        <w:ind w:left="1080" w:hanging="0"/>
        <w:jc w:val="both"/>
        <w:rPr/>
      </w:pPr>
      <w:r>
        <w:rPr/>
        <w:t xml:space="preserve">- PG w Miłkach - Publiczne Gimnazjum w Miłkach </w:t>
      </w:r>
    </w:p>
    <w:p>
      <w:pPr>
        <w:pStyle w:val="Normal"/>
        <w:ind w:left="1080" w:hanging="0"/>
        <w:jc w:val="both"/>
        <w:rPr/>
      </w:pPr>
      <w:r>
        <w:rPr/>
        <w:t>- PG w Mikołajkach - Publiczne Gimnazjum w Mikołajkach</w:t>
      </w:r>
    </w:p>
    <w:p>
      <w:pPr>
        <w:pStyle w:val="Normal"/>
        <w:ind w:left="1080" w:hanging="0"/>
        <w:jc w:val="both"/>
        <w:rPr/>
      </w:pPr>
      <w:r>
        <w:rPr/>
        <w:t>- PB w Bystrym -  Publiczne Gimnazjum im. M. Kopernika w Bystrym</w:t>
      </w:r>
    </w:p>
    <w:p>
      <w:pPr>
        <w:pStyle w:val="Normal"/>
        <w:ind w:left="1080" w:hanging="0"/>
        <w:jc w:val="both"/>
        <w:rPr>
          <w:rStyle w:val="Strong"/>
          <w:b w:val="false"/>
          <w:b w:val="false"/>
        </w:rPr>
      </w:pPr>
      <w:r>
        <w:rPr>
          <w:b w:val="false"/>
        </w:rPr>
      </w:r>
    </w:p>
    <w:p>
      <w:pPr>
        <w:pStyle w:val="Normal"/>
        <w:ind w:left="340" w:hanging="0"/>
        <w:jc w:val="both"/>
        <w:rPr/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 xml:space="preserve">§ 3 </w:t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Założenia projektowe</w:t>
      </w:r>
    </w:p>
    <w:p>
      <w:pPr>
        <w:pStyle w:val="Normal"/>
        <w:numPr>
          <w:ilvl w:val="0"/>
          <w:numId w:val="19"/>
        </w:numPr>
        <w:ind w:left="283" w:hanging="360"/>
        <w:rPr/>
      </w:pPr>
      <w:r>
        <w:rPr>
          <w:rStyle w:val="Strong"/>
          <w:b w:val="false"/>
        </w:rPr>
        <w:t xml:space="preserve">Celem projektu jest </w:t>
      </w:r>
      <w:r>
        <w:rPr/>
        <w:t>podniesienie szans edukacyjnych i wzrost kompetencji kluczowych 230 uczniów (122K/108M) ze szkół gmin: Mikołajki, Miłki, Giżycko poprzez realizację</w:t>
      </w:r>
    </w:p>
    <w:p>
      <w:pPr>
        <w:pStyle w:val="Normal"/>
        <w:ind w:left="227" w:hanging="0"/>
        <w:rPr/>
      </w:pPr>
      <w:r>
        <w:rPr/>
        <w:t xml:space="preserve"> </w:t>
      </w:r>
      <w:r>
        <w:rPr/>
        <w:t xml:space="preserve">zajęć dydaktyczno-wyrównawczych i kół przedmiotowych kształtujących i rozwijających   </w:t>
      </w:r>
    </w:p>
    <w:p>
      <w:pPr>
        <w:pStyle w:val="Normal"/>
        <w:ind w:left="227" w:hanging="0"/>
        <w:rPr/>
      </w:pPr>
      <w:r>
        <w:rPr/>
        <w:t xml:space="preserve"> </w:t>
      </w:r>
      <w:r>
        <w:rPr/>
        <w:t>kompetencje cyfrowe, podniesienie kompetencji cyfrowych 61nauczycieli (54K/7M)   gmin                      w zakresie korzystania z narzędzi TIK, podniesienie umiejętności wychowawczo-pedagogicznych 188 rodziców (141K/47M) ww. gmin w procesie dydaktycznym wykorzystującym TIK oraz doposażenie 7szkół z obszaru Krainy WJM w pomoce dydaktyczne i narzędzia TIK.</w:t>
      </w:r>
    </w:p>
    <w:p>
      <w:pPr>
        <w:pStyle w:val="Normal"/>
        <w:numPr>
          <w:ilvl w:val="0"/>
          <w:numId w:val="19"/>
        </w:numPr>
        <w:ind w:left="247" w:hanging="360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</w:rPr>
        <w:t>W ramach projektu uczestnicy będą mogli skorzystać z kompleksowej pomocy:</w:t>
      </w:r>
    </w:p>
    <w:p>
      <w:pPr>
        <w:pStyle w:val="Normal"/>
        <w:ind w:left="283" w:hanging="0"/>
        <w:rPr/>
      </w:pPr>
      <w:r>
        <w:rPr/>
        <w:t xml:space="preserve">a) Zaj. dydaktyczno.-wyrównawcze  i koła przedmiotowe kształtujące  i rozwijające  kompetencje  cyfrowe  uczniów  z uwzględniających  bezpieczeństwo  w cyberprzestrzeni i wynikających z tego zagrożeń, </w:t>
      </w:r>
    </w:p>
    <w:p>
      <w:pPr>
        <w:pStyle w:val="Normal"/>
        <w:ind w:left="283" w:hanging="0"/>
        <w:rPr/>
      </w:pPr>
      <w:r>
        <w:rPr/>
        <w:t xml:space="preserve">b) Zajęcia dla nauczycieli  doskonalące ich umiejętności  cyfrowe  w wykorzystaniu  pomocy dydaktycznych  oraz narzędzi TIK, a tym samym włącz. TIK do nauczania przedmiotowego, </w:t>
      </w:r>
    </w:p>
    <w:p>
      <w:pPr>
        <w:pStyle w:val="Normal"/>
        <w:ind w:left="283" w:hanging="0"/>
        <w:rPr>
          <w:rStyle w:val="Strong"/>
          <w:b w:val="false"/>
          <w:b w:val="false"/>
          <w:bCs w:val="false"/>
        </w:rPr>
      </w:pPr>
      <w:r>
        <w:rPr/>
        <w:t>c) Warsztaty dla rodziców aktywnie włączające w proces edukacyjny wykorzystania TIK.</w:t>
      </w:r>
    </w:p>
    <w:p>
      <w:pPr>
        <w:pStyle w:val="Normal"/>
        <w:numPr>
          <w:ilvl w:val="0"/>
          <w:numId w:val="19"/>
        </w:numPr>
        <w:ind w:left="303" w:hanging="360"/>
        <w:jc w:val="both"/>
        <w:rPr>
          <w:bCs/>
        </w:rPr>
      </w:pPr>
      <w:r>
        <w:rPr/>
        <w:t xml:space="preserve">Udział we wszystkich formach wsparcia realizowanych w ramach projektu jest dobrowolny </w:t>
        <w:br/>
        <w:t xml:space="preserve">i bezpłatny.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 xml:space="preserve">§ 4 </w:t>
      </w:r>
    </w:p>
    <w:p>
      <w:pPr>
        <w:pStyle w:val="Normal"/>
        <w:jc w:val="center"/>
        <w:rPr>
          <w:b/>
          <w:b/>
          <w:bCs/>
        </w:rPr>
      </w:pPr>
      <w:r>
        <w:rPr>
          <w:rStyle w:val="Strong"/>
        </w:rPr>
        <w:t>Grupa docelowa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Uczestnikami projektu mogą być wyłącznie uczniowie/uczennice oraz nauczyciele/nauczycielki, rodzice/prawni opiekunowie uczniów/uczennic następujących szkół:</w:t>
      </w:r>
    </w:p>
    <w:p>
      <w:pPr>
        <w:pStyle w:val="Normal"/>
        <w:ind w:left="360" w:hanging="0"/>
        <w:jc w:val="both"/>
        <w:rPr/>
      </w:pPr>
      <w:r>
        <w:rPr>
          <w:rStyle w:val="Strong"/>
          <w:b w:val="false"/>
        </w:rPr>
        <w:t xml:space="preserve">- </w:t>
      </w:r>
      <w:r>
        <w:rPr/>
        <w:t>Szkoła Podstawowa im. M. Kajki w Miłkach</w:t>
      </w:r>
    </w:p>
    <w:p>
      <w:pPr>
        <w:pStyle w:val="Normal"/>
        <w:ind w:left="360" w:hanging="0"/>
        <w:jc w:val="both"/>
        <w:rPr/>
      </w:pPr>
      <w:r>
        <w:rPr/>
        <w:t>- Szkoła Podstawowa w Rydzewie</w:t>
      </w:r>
    </w:p>
    <w:p>
      <w:pPr>
        <w:pStyle w:val="Normal"/>
        <w:ind w:left="360" w:hanging="0"/>
        <w:jc w:val="both"/>
        <w:rPr/>
      </w:pPr>
      <w:r>
        <w:rPr/>
        <w:t>- Szkoła Podstawowa  im. M. Konopnickiej w Upałtach</w:t>
      </w:r>
    </w:p>
    <w:p>
      <w:pPr>
        <w:pStyle w:val="Normal"/>
        <w:ind w:left="360" w:hanging="0"/>
        <w:jc w:val="both"/>
        <w:rPr/>
      </w:pPr>
      <w:r>
        <w:rPr/>
        <w:t>- Szkoła Podstawowa w Woźnicach:</w:t>
      </w:r>
    </w:p>
    <w:p>
      <w:pPr>
        <w:pStyle w:val="Normal"/>
        <w:ind w:left="360" w:hanging="0"/>
        <w:jc w:val="both"/>
        <w:rPr/>
      </w:pPr>
      <w:r>
        <w:rPr/>
        <w:t xml:space="preserve">- Publiczne Gimnazjum w Miłkach </w:t>
      </w:r>
    </w:p>
    <w:p>
      <w:pPr>
        <w:pStyle w:val="Normal"/>
        <w:ind w:left="360" w:hanging="0"/>
        <w:jc w:val="both"/>
        <w:rPr/>
      </w:pPr>
      <w:r>
        <w:rPr/>
        <w:t>- Publiczne Gimnazjum w Mikołajkach</w:t>
      </w:r>
    </w:p>
    <w:p>
      <w:pPr>
        <w:pStyle w:val="Normal"/>
        <w:ind w:left="360" w:hanging="0"/>
        <w:jc w:val="both"/>
        <w:rPr/>
      </w:pPr>
      <w:r>
        <w:rPr/>
        <w:t>- Publiczne Gimnazjum im. M. Kopernika w Bystrym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Projektem objętych zostanie 230 uczniów/uczennic oraz 61 nauczycieli/nauczycielek oraz 188 rodziców. 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Kryterium uczestnictwa:</w:t>
      </w:r>
    </w:p>
    <w:p>
      <w:pPr>
        <w:pStyle w:val="Normal"/>
        <w:ind w:left="360" w:hanging="0"/>
        <w:jc w:val="both"/>
        <w:rPr/>
      </w:pPr>
      <w:r>
        <w:rPr/>
        <w:t>Uczestnikiem projektu może być osoba, która spełni jednocześnie następujące warunki:</w:t>
      </w:r>
    </w:p>
    <w:p>
      <w:pPr>
        <w:pStyle w:val="Normal"/>
        <w:numPr>
          <w:ilvl w:val="0"/>
          <w:numId w:val="7"/>
        </w:numPr>
        <w:ind w:left="700" w:hanging="360"/>
        <w:jc w:val="both"/>
        <w:rPr>
          <w:rStyle w:val="Strong"/>
          <w:b w:val="false"/>
          <w:b w:val="false"/>
          <w:bCs w:val="false"/>
        </w:rPr>
      </w:pPr>
      <w:r>
        <w:rPr/>
        <w:t xml:space="preserve">Posiada status ucznia szkoły, o której mowa w </w:t>
      </w:r>
      <w:r>
        <w:rPr>
          <w:rStyle w:val="Strong"/>
          <w:b w:val="false"/>
        </w:rPr>
        <w:t xml:space="preserve">§ 4 ust. 1 lub jest nauczycielem szkoły, o której mowa </w:t>
      </w:r>
      <w:r>
        <w:rPr/>
        <w:t>w</w:t>
      </w:r>
      <w:r>
        <w:rPr>
          <w:b/>
        </w:rPr>
        <w:t xml:space="preserve"> </w:t>
      </w:r>
      <w:r>
        <w:rPr>
          <w:rStyle w:val="Strong"/>
          <w:b w:val="false"/>
        </w:rPr>
        <w:t xml:space="preserve">§ 4 ust. 1, rodzice/prawnym opiekunem ucznia/uczennicy szkoły, o której mowa w § 4 ust. 1. </w:t>
      </w:r>
    </w:p>
    <w:p>
      <w:pPr>
        <w:pStyle w:val="Normal"/>
        <w:numPr>
          <w:ilvl w:val="0"/>
          <w:numId w:val="7"/>
        </w:numPr>
        <w:ind w:left="700" w:hanging="360"/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</w:rPr>
        <w:t>Jest zainteresowana udziałem w projekcie (w przypadku osób niepełnoletnich uczniów dodatkowo otrzyma zgodę rodziców/opiekunów prawnych na udział w projekcie)</w:t>
      </w:r>
    </w:p>
    <w:p>
      <w:pPr>
        <w:pStyle w:val="Normal"/>
        <w:numPr>
          <w:ilvl w:val="0"/>
          <w:numId w:val="7"/>
        </w:numPr>
        <w:ind w:left="700" w:hanging="360"/>
        <w:jc w:val="both"/>
        <w:rPr/>
      </w:pPr>
      <w:r>
        <w:rPr>
          <w:rStyle w:val="Strong"/>
          <w:b w:val="false"/>
        </w:rPr>
        <w:t>Dopełni wszystkich formalności określonych w § 9 lub 10 niniejszego regulaminu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§ 5</w:t>
      </w:r>
    </w:p>
    <w:p>
      <w:pPr>
        <w:pStyle w:val="Normal"/>
        <w:jc w:val="center"/>
        <w:rPr>
          <w:b/>
          <w:b/>
        </w:rPr>
      </w:pPr>
      <w:r>
        <w:rPr>
          <w:b/>
        </w:rPr>
        <w:t>Organizacja zajęć dla uczniów/uczennic</w:t>
      </w:r>
    </w:p>
    <w:p>
      <w:pPr>
        <w:pStyle w:val="Normal"/>
        <w:numPr>
          <w:ilvl w:val="0"/>
          <w:numId w:val="8"/>
        </w:numPr>
        <w:jc w:val="both"/>
        <w:rPr>
          <w:rStyle w:val="Strong"/>
        </w:rPr>
      </w:pPr>
      <w:r>
        <w:rPr>
          <w:rStyle w:val="Strong"/>
          <w:b w:val="false"/>
        </w:rPr>
        <w:t xml:space="preserve">Liczba grup z podziałem na szkoły/rodzaje zajęć/czas trwania określono indywidualnie </w:t>
        <w:br/>
        <w:t>w zależności od rodzaju wsparcia i indywidualnych możliwości uczniów:</w:t>
      </w:r>
    </w:p>
    <w:p>
      <w:pPr>
        <w:pStyle w:val="Normal"/>
        <w:ind w:left="360" w:hanging="0"/>
        <w:jc w:val="both"/>
        <w:rPr>
          <w:rStyle w:val="Strong"/>
        </w:rPr>
      </w:pPr>
      <w:r>
        <w:rPr/>
      </w:r>
    </w:p>
    <w:tbl>
      <w:tblPr>
        <w:tblW w:w="960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6"/>
        <w:gridCol w:w="2582"/>
        <w:gridCol w:w="3088"/>
      </w:tblGrid>
      <w:tr>
        <w:trPr>
          <w:trHeight w:val="486" w:hRule="atLeast"/>
        </w:trPr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</w:rPr>
            </w:pPr>
            <w:r>
              <w:rPr/>
              <w:t>Szkoła Podstawowa im. M. Kajki w Miłkach</w:t>
            </w:r>
          </w:p>
        </w:tc>
      </w:tr>
      <w:tr>
        <w:trPr>
          <w:trHeight w:val="408" w:hRule="atLeast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Nazwa zajęć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Liczba miejsc w ramach zajęć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Łączna liczba godzin</w:t>
            </w:r>
          </w:p>
        </w:tc>
      </w:tr>
      <w:tr>
        <w:trPr>
          <w:trHeight w:val="304" w:hRule="atLeast"/>
        </w:trPr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Zajęcia dydaktyczno-wyrównawcze </w:t>
            </w:r>
          </w:p>
        </w:tc>
      </w:tr>
      <w:tr>
        <w:trPr>
          <w:trHeight w:val="225" w:hRule="atLeast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Zajęcia matematyczne ( klasy I-III )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10 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348" w:hRule="atLeast"/>
        </w:trPr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Koła przedmiotowe </w:t>
            </w:r>
          </w:p>
        </w:tc>
      </w:tr>
      <w:tr>
        <w:trPr>
          <w:trHeight w:val="150" w:hRule="atLeast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polski dla kl. I-VI</w:t>
            </w:r>
            <w:r>
              <w:rPr/>
              <w:t xml:space="preserve"> </w:t>
            </w:r>
          </w:p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30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350</w:t>
            </w:r>
          </w:p>
        </w:tc>
      </w:tr>
      <w:tr>
        <w:trPr>
          <w:trHeight w:val="102" w:hRule="atLeast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Matematyka dla kl. IV-VI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12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38" w:hRule="atLeast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Przyroda dla kl. V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38" w:hRule="atLeast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Historia dla kl. IV-VI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38" w:hRule="atLeast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  <w:highlight w:val="yellow"/>
              </w:rPr>
            </w:pPr>
            <w:r>
              <w:rPr>
                <w:b w:val="false"/>
                <w:highlight w:val="yellow"/>
              </w:rPr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630</w:t>
            </w:r>
          </w:p>
        </w:tc>
      </w:tr>
    </w:tbl>
    <w:p>
      <w:pPr>
        <w:pStyle w:val="Normal"/>
        <w:rPr>
          <w:rStyle w:val="Strong"/>
        </w:rPr>
      </w:pPr>
      <w:r>
        <w:rPr/>
      </w:r>
    </w:p>
    <w:tbl>
      <w:tblPr>
        <w:tblW w:w="969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5"/>
        <w:gridCol w:w="2503"/>
        <w:gridCol w:w="3254"/>
      </w:tblGrid>
      <w:tr>
        <w:trPr>
          <w:trHeight w:val="486" w:hRule="atLeast"/>
        </w:trPr>
        <w:tc>
          <w:tcPr>
            <w:tcW w:w="9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SP Rydzewo.</w:t>
            </w:r>
          </w:p>
          <w:p>
            <w:pPr>
              <w:pStyle w:val="Normal"/>
              <w:rPr>
                <w:rStyle w:val="Strong"/>
              </w:rPr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Nazwa zajęć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Liczba miejsc </w:t>
              <w:br/>
              <w:t>w ramach zajęć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Łączna liczba godzin</w:t>
            </w:r>
          </w:p>
        </w:tc>
      </w:tr>
      <w:tr>
        <w:trPr>
          <w:trHeight w:val="304" w:hRule="atLeast"/>
        </w:trPr>
        <w:tc>
          <w:tcPr>
            <w:tcW w:w="9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Zajęcia dydaktyczno-wyrównawcze</w:t>
            </w:r>
          </w:p>
        </w:tc>
      </w:tr>
      <w:tr>
        <w:trPr>
          <w:trHeight w:val="20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Język  polski  dla kl. I-VI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376</w:t>
            </w:r>
          </w:p>
        </w:tc>
      </w:tr>
      <w:tr>
        <w:trPr>
          <w:trHeight w:val="152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angielski dla kl. I-VI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380</w:t>
            </w:r>
          </w:p>
        </w:tc>
      </w:tr>
      <w:tr>
        <w:trPr>
          <w:trHeight w:val="152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Matematyka dla kl. I-VI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376</w:t>
            </w:r>
          </w:p>
        </w:tc>
      </w:tr>
      <w:tr>
        <w:trPr>
          <w:trHeight w:val="237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Przyroda dal kl. I-VI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396</w:t>
            </w:r>
          </w:p>
        </w:tc>
      </w:tr>
      <w:tr>
        <w:trPr>
          <w:trHeight w:val="165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Zajęcia komputerowe dla kl. I-VI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384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Historia/edukacja społeczna dla kl. I-VI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376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2288</w:t>
            </w:r>
          </w:p>
        </w:tc>
      </w:tr>
      <w:tr>
        <w:trPr>
          <w:trHeight w:val="348" w:hRule="atLeast"/>
        </w:trPr>
        <w:tc>
          <w:tcPr>
            <w:tcW w:w="9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Koła przedmiotowe 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 polski  dla kl. I-VI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120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angielski dla kl. IV-VI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112</w:t>
            </w:r>
          </w:p>
        </w:tc>
      </w:tr>
      <w:tr>
        <w:trPr>
          <w:trHeight w:val="125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Matematyka dla kl. I-III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116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Przyroda dla kl. IV-VI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116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Informatyka dla kl. I-VI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116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580</w:t>
            </w:r>
          </w:p>
        </w:tc>
      </w:tr>
      <w:tr>
        <w:trPr>
          <w:trHeight w:val="184" w:hRule="atLeast"/>
        </w:trPr>
        <w:tc>
          <w:tcPr>
            <w:tcW w:w="9692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486" w:hRule="atLeast"/>
        </w:trPr>
        <w:tc>
          <w:tcPr>
            <w:tcW w:w="9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SP Upałty</w:t>
            </w:r>
          </w:p>
          <w:p>
            <w:pPr>
              <w:pStyle w:val="Normal"/>
              <w:jc w:val="center"/>
              <w:rPr>
                <w:rStyle w:val="Strong"/>
              </w:rPr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Nazwa zajęć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Liczba miejsc w ramach zajęć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Łączna liczba godzin</w:t>
            </w:r>
          </w:p>
        </w:tc>
      </w:tr>
      <w:tr>
        <w:trPr>
          <w:trHeight w:val="304" w:hRule="atLeast"/>
        </w:trPr>
        <w:tc>
          <w:tcPr>
            <w:tcW w:w="9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Zajęcia dydaktyczno-wyrównawcze 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Język polski dla kl. I-VI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15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350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angielski dla kl. I-VI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15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Matematyka  dla kl. IV-VI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12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280</w:t>
            </w:r>
          </w:p>
        </w:tc>
      </w:tr>
      <w:tr>
        <w:trPr>
          <w:trHeight w:val="115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RZAEM: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770</w:t>
            </w:r>
          </w:p>
        </w:tc>
      </w:tr>
      <w:tr>
        <w:trPr>
          <w:trHeight w:val="348" w:hRule="atLeast"/>
        </w:trPr>
        <w:tc>
          <w:tcPr>
            <w:tcW w:w="9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Koła przedmiotowe 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Język angielski dla kl. I-VI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Zajęcia komputerowo-informatyczne dla kl. I-VI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12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280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Przyroda dal kl. I-VI 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420</w:t>
            </w:r>
          </w:p>
        </w:tc>
      </w:tr>
    </w:tbl>
    <w:p>
      <w:pPr>
        <w:pStyle w:val="Normal"/>
        <w:rPr>
          <w:rStyle w:val="Strong"/>
        </w:rPr>
      </w:pPr>
      <w:r>
        <w:rPr/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5"/>
        <w:gridCol w:w="2586"/>
        <w:gridCol w:w="3226"/>
      </w:tblGrid>
      <w:tr>
        <w:trPr>
          <w:trHeight w:val="486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</w:rPr>
            </w:pPr>
            <w:r>
              <w:rPr/>
              <w:t>SP Woźnice.</w:t>
            </w:r>
          </w:p>
          <w:p>
            <w:pPr>
              <w:pStyle w:val="Normal"/>
              <w:jc w:val="center"/>
              <w:rPr>
                <w:rStyle w:val="Strong"/>
              </w:rPr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Nazwa zajęć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Liczba miejsc w ramach zajęć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Łączna liczba godzin</w:t>
            </w:r>
          </w:p>
        </w:tc>
      </w:tr>
      <w:tr>
        <w:trPr>
          <w:trHeight w:val="304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Koła przedmiotowe 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Język polski dla kl. IV-VI 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Język niemiecki dla kl. IV-VI 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10 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15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Matematyka dla kl. III-V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87</w:t>
            </w:r>
          </w:p>
        </w:tc>
      </w:tr>
      <w:tr>
        <w:trPr>
          <w:trHeight w:val="304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Przyroda dla kl. IV-VI 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Zajęcia komputerowe dla kl. III-VI 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9 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52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Historia 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559</w:t>
            </w:r>
          </w:p>
        </w:tc>
      </w:tr>
    </w:tbl>
    <w:p>
      <w:pPr>
        <w:pStyle w:val="Normal"/>
        <w:rPr>
          <w:rStyle w:val="Strong"/>
        </w:rPr>
      </w:pPr>
      <w:r>
        <w:rPr/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5"/>
        <w:gridCol w:w="2551"/>
        <w:gridCol w:w="3261"/>
      </w:tblGrid>
      <w:tr>
        <w:trPr>
          <w:trHeight w:val="486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Gimnazjum  Miłki</w:t>
            </w:r>
          </w:p>
          <w:p>
            <w:pPr>
              <w:pStyle w:val="Normal"/>
              <w:jc w:val="center"/>
              <w:rPr>
                <w:rStyle w:val="Strong"/>
              </w:rPr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Nazwa zajęć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Liczba miejsc </w:t>
              <w:br/>
              <w:t>w ramach zajęć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Łączna liczba godzin</w:t>
            </w:r>
          </w:p>
        </w:tc>
      </w:tr>
      <w:tr>
        <w:trPr>
          <w:trHeight w:val="304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Zajęcia dydaktyczno-wyrównawcze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polski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210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niemiecki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10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15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Matematyka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304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Fizyka dla kl. I-III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Geografia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700</w:t>
            </w:r>
          </w:p>
        </w:tc>
      </w:tr>
      <w:tr>
        <w:trPr>
          <w:trHeight w:val="348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Koła przedmiotowe 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niemiecki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Historia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Matematyka dla kl. 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Informatyka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Chemia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Biologia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Geografia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700</w:t>
            </w:r>
          </w:p>
        </w:tc>
      </w:tr>
    </w:tbl>
    <w:p>
      <w:pPr>
        <w:pStyle w:val="Normal"/>
        <w:rPr>
          <w:rStyle w:val="Strong"/>
        </w:rPr>
      </w:pPr>
      <w:r>
        <w:rPr/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5"/>
        <w:gridCol w:w="2551"/>
        <w:gridCol w:w="3261"/>
      </w:tblGrid>
      <w:tr>
        <w:trPr>
          <w:trHeight w:val="486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</w:rPr>
            </w:pPr>
            <w:r>
              <w:rPr/>
              <w:t>G. Bystry</w:t>
            </w:r>
          </w:p>
          <w:p>
            <w:pPr>
              <w:pStyle w:val="Normal"/>
              <w:jc w:val="center"/>
              <w:rPr>
                <w:rStyle w:val="Strong"/>
              </w:rPr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Nazwa zajęć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Liczba miejsc </w:t>
              <w:br/>
              <w:t>w ramach zajęć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Łączna liczba godzin</w:t>
            </w:r>
          </w:p>
        </w:tc>
      </w:tr>
      <w:tr>
        <w:trPr>
          <w:trHeight w:val="304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Zajęcia dydaktyczno-wyrównawcze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 angielski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111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Historia 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111</w:t>
            </w:r>
          </w:p>
        </w:tc>
      </w:tr>
      <w:tr>
        <w:trPr>
          <w:trHeight w:val="304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Fizyka dla kl. I-III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115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Chemia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113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450</w:t>
            </w:r>
          </w:p>
        </w:tc>
      </w:tr>
    </w:tbl>
    <w:p>
      <w:pPr>
        <w:pStyle w:val="ListParagraph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5"/>
        <w:gridCol w:w="2551"/>
        <w:gridCol w:w="3261"/>
      </w:tblGrid>
      <w:tr>
        <w:trPr>
          <w:trHeight w:val="486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</w:rPr>
            </w:pPr>
            <w:r>
              <w:rPr/>
              <w:t>G. Mikołajki.</w:t>
            </w:r>
          </w:p>
          <w:p>
            <w:pPr>
              <w:pStyle w:val="Normal"/>
              <w:rPr>
                <w:rStyle w:val="Strong"/>
              </w:rPr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Nazwa zajęć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Liczba miejsc </w:t>
              <w:br/>
              <w:t>w ramach zajęć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Łączna liczba godzin</w:t>
            </w:r>
          </w:p>
        </w:tc>
      </w:tr>
      <w:tr>
        <w:trPr>
          <w:trHeight w:val="304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Zajęcia dydaktyczno-wyrównawcze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polski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angielski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niemiecki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15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Matematyka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304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Fizyka dla kl. I-III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304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Chemia dla kl.I-III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Biologia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Geografia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840</w:t>
            </w:r>
          </w:p>
        </w:tc>
      </w:tr>
      <w:tr>
        <w:trPr>
          <w:trHeight w:val="348" w:hRule="atLeast"/>
        </w:trPr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Koła przedmiotowe 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polski dla kl. 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angielski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Język niemiecki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Matematyka dla kl. 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Informatyka dla kl. 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 xml:space="preserve">Fizyka dla kl.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Chemia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Biologia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Geografia dla kl. I-III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RAZEM: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1120</w:t>
            </w:r>
          </w:p>
        </w:tc>
      </w:tr>
    </w:tbl>
    <w:p>
      <w:pPr>
        <w:pStyle w:val="ListParagraph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§ 6</w:t>
      </w:r>
    </w:p>
    <w:p>
      <w:pPr>
        <w:pStyle w:val="Normal"/>
        <w:jc w:val="center"/>
        <w:rPr>
          <w:b/>
          <w:b/>
        </w:rPr>
      </w:pPr>
      <w:r>
        <w:rPr>
          <w:b/>
        </w:rPr>
        <w:t>Organizacja zajęć dla nauczycieli/nauczycielek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 xml:space="preserve">Szkolenia dla nauczycieli/nauczycielek przeprowadzone będą przez partnera, który zapewnia wykwalifikowaną kadrę dydaktyczną. Terminy i godziny realizacji szkoleń dostosowane będą do najbardziej pożądanych przez odbiorców, przy uwzględnieniu założeń projektowych. 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 xml:space="preserve">Szkolenia realizowane będą w terminach I-VI i IX –X 2018r. 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 xml:space="preserve">Wsparcie dla nauczycieli w ramach projektu obejmie : </w:t>
      </w:r>
    </w:p>
    <w:p>
      <w:pPr>
        <w:pStyle w:val="Normal"/>
        <w:rPr/>
      </w:pPr>
      <w:r>
        <w:rPr/>
        <w:t>a) szkolenia (w tym z zakresu interaktywnych i aktywizujących metod dydaktycznych, wykorzystujących cyfrowe narzędzia i zasoby edukacyjne),</w:t>
      </w:r>
    </w:p>
    <w:p>
      <w:pPr>
        <w:pStyle w:val="Normal"/>
        <w:rPr/>
      </w:pPr>
      <w:r>
        <w:rPr/>
        <w:t>b) webinaria (pogłębiające różnorodne obszary wiedzy, zorganizowane z wykorzystaniem interaktywnych platform edukacyjnych w godzinach dogodnych dla nauczycieli),</w:t>
      </w:r>
    </w:p>
    <w:p>
      <w:pPr>
        <w:pStyle w:val="Normal"/>
        <w:rPr/>
      </w:pPr>
      <w:r>
        <w:rPr/>
        <w:t>c) indywidualne wsparcie konsultacyjno-doradcze dla nauczycieli z zakresu dydaktyki cyfrowej (metodyk nauczania bazujących na wykorzystaniu zasobów i narzędzi cyfrowych).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Zajęcia dla nauczycieli odbywać się będą w siedzibie szkoły.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Rodzaje szkoleń i czas ich trwania:</w:t>
      </w:r>
    </w:p>
    <w:p>
      <w:pPr>
        <w:pStyle w:val="Normal"/>
        <w:jc w:val="both"/>
        <w:rPr/>
      </w:pPr>
      <w:r>
        <w:rPr/>
      </w:r>
    </w:p>
    <w:tbl>
      <w:tblPr>
        <w:tblW w:w="979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8"/>
        <w:gridCol w:w="3266"/>
        <w:gridCol w:w="3271"/>
      </w:tblGrid>
      <w:tr>
        <w:trPr>
          <w:trHeight w:val="486" w:hRule="atLeast"/>
        </w:trPr>
        <w:tc>
          <w:tcPr>
            <w:tcW w:w="9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SZKOLENIA DLA NAUCZYCIELI W ROKU SZKOLNYM  2017/2018</w:t>
            </w:r>
          </w:p>
        </w:tc>
      </w:tr>
      <w:tr>
        <w:trPr>
          <w:trHeight w:val="408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Nazwa zajęć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Liczba miejsc w ramach zajęć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Łączna liczba godzin</w:t>
            </w:r>
          </w:p>
        </w:tc>
      </w:tr>
      <w:tr>
        <w:trPr>
          <w:trHeight w:val="304" w:hRule="atLeast"/>
        </w:trPr>
        <w:tc>
          <w:tcPr>
            <w:tcW w:w="9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/>
              <w:t>Kompetencje  dydaktyczne w środowisku cyfrowym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Szkoła Podstawowa im.         M. Kajki w Miłkach</w:t>
            </w:r>
          </w:p>
          <w:p>
            <w:pPr>
              <w:pStyle w:val="Normal"/>
              <w:ind w:left="1080" w:hanging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>
        <w:trPr>
          <w:trHeight w:val="115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Szkoła Podstawowa w Rydzewie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>
        <w:trPr>
          <w:trHeight w:val="137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Szkoła Podstawowa  im. M. Konopnickiej w Upałtach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>
        <w:trPr>
          <w:trHeight w:val="137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Szkoła Podstawowa w Woźnicach: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>
        <w:trPr>
          <w:trHeight w:val="137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Publiczne Gimnazjum w Miłkach 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>
        <w:trPr>
          <w:trHeight w:val="103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Publiczne Gimnazjum w Mikołajkach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>
        <w:trPr>
          <w:trHeight w:val="103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Publiczne Gimnazjum im. M. Kopernika w Bystrym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>
        <w:trPr/>
        <w:tc>
          <w:tcPr>
            <w:tcW w:w="9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Wykorzystanie TIK w nauczaniu przedmiotów, który uczy dany nauczyciel</w:t>
            </w:r>
          </w:p>
        </w:tc>
      </w:tr>
      <w:tr>
        <w:trPr>
          <w:trHeight w:val="102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Szkoła Podstawowa im. M. Kajki w Miłkach</w:t>
            </w:r>
          </w:p>
          <w:p>
            <w:pPr>
              <w:pStyle w:val="Normal"/>
              <w:ind w:left="1080" w:hanging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>
        <w:trPr>
          <w:trHeight w:val="138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Szkoła Podstawowa w Rydzewie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>
        <w:trPr>
          <w:trHeight w:val="125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Szkoła Podstawowa  im. M. Konopnickiej w Upałtach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>
        <w:trPr>
          <w:trHeight w:val="125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Szkoła Podstawowa w Woźnicach: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>
        <w:trPr>
          <w:trHeight w:val="125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Publiczne Gimnazjum w Miłkach 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>
        <w:trPr>
          <w:trHeight w:val="125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Publiczne Gimnazjum w Mikołajkach</w:t>
            </w:r>
          </w:p>
          <w:p>
            <w:pPr>
              <w:pStyle w:val="Normal"/>
              <w:ind w:left="1080" w:hanging="0"/>
              <w:jc w:val="both"/>
              <w:rPr/>
            </w:pPr>
            <w:r>
              <w:rPr/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>
        <w:trPr>
          <w:trHeight w:val="103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Publiczne Gimnazjum im. M. Kopernika w Bystrym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60" w:after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>
      <w:pPr>
        <w:pStyle w:val="Normal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 xml:space="preserve">§ 9 </w:t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Zasady rekrutacji uczniów/uczennic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Osoby będące grupą docelową mogą zgłosić chęć uczestnictwa w formach wsparciach dla których obligatoryjne jest przeprowadzenie rekrutacji poprzez złożenie formularza zgłoszeniowego w sekretariacie szkolnym.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Proces rekrutacji będzie przebiegał zgodnie z zasadą równości szans kobiet i mężczyzn.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W każdej szkole Koordynator szkolny odpowiedzialny będzie za przeprowadzenie rekrutacji uczniów i w swoich szkołach do projektu, w tym informowanie o projekcie i rozpoczęciu rekrutacji, weryfikację dokumentów zgłoszeniowych pod względem formalnym, ewidencjonowanie otrzymanych dokumentów poprzez sporządzenie list rekrutacyjnych, sporządzenie list podstawowych i rezerwowych. 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Rekrutacja uczestników odbywać się będzie w terminie od 22 stycznia do 28 lutego 2018 r.  i  w VII –VIII 2018 i VII –VIII 2109r. 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W przypadku niezrekrutowania założonej w projekcie liczby uczestników przeprowadzona zostanie rekrutacja uzupełniająca i wówczas będzie przebiegała do momentu zrekrutowania pełnej grupy. 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W przypadku osób niepełnoletnich formularz zgłoszeniowy podpisują rodzice/opiekunowie prawni.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Złożonym formularzom szkolnym nadawany jest numer z rejestru – osobny dla każdej ze szkół. </w:t>
      </w:r>
    </w:p>
    <w:p>
      <w:pPr>
        <w:pStyle w:val="Normal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Złożenie formularza zgłoszeniowego oznacza, że kandydat i jego rodzic/opiekun prawny zapoznał się z niniejszym Regulaminem, akceptuje jego zapisy i zobowiązuje się do ich przestrzegania. </w:t>
      </w:r>
      <w:r>
        <w:rPr/>
        <w:t>Zgłoszeń ucz. dokonywać będą nauczyciele  przedmiotu., wychowawcy, rodzice , sami ucz.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Wybór uczestników projektu:</w:t>
      </w:r>
    </w:p>
    <w:p>
      <w:pPr>
        <w:pStyle w:val="Normal"/>
        <w:numPr>
          <w:ilvl w:val="0"/>
          <w:numId w:val="10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KRYTERIA OCENY:</w:t>
      </w:r>
    </w:p>
    <w:p>
      <w:pPr>
        <w:pStyle w:val="Normal"/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KRYTERIUM 1:</w:t>
      </w:r>
    </w:p>
    <w:p>
      <w:pPr>
        <w:pStyle w:val="Normal"/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Niepełnosprawność – 60 pkt. ( oświadczenie ) </w:t>
      </w:r>
    </w:p>
    <w:p>
      <w:pPr>
        <w:pStyle w:val="Normal"/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KRYTERIUM 2:</w:t>
      </w:r>
    </w:p>
    <w:p>
      <w:pPr>
        <w:pStyle w:val="Normal"/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Dysfunkcje stwierdzone przez PP-P- 40 pkt. ( oświadczenie )</w:t>
      </w:r>
    </w:p>
    <w:p>
      <w:pPr>
        <w:pStyle w:val="Normal"/>
        <w:jc w:val="both"/>
        <w:rPr/>
      </w:pPr>
      <w:r>
        <w:rPr>
          <w:rStyle w:val="Strong"/>
          <w:b w:val="false"/>
          <w:bCs w:val="false"/>
        </w:rPr>
        <w:t xml:space="preserve"> </w:t>
      </w:r>
      <w:r>
        <w:rPr>
          <w:rStyle w:val="Strong"/>
          <w:b w:val="false"/>
          <w:bCs w:val="false"/>
        </w:rPr>
        <w:t>KRYTERIUM</w:t>
      </w:r>
      <w:r>
        <w:rPr/>
        <w:t xml:space="preserve"> 3:</w:t>
      </w:r>
    </w:p>
    <w:p>
      <w:pPr>
        <w:pStyle w:val="Normal"/>
        <w:jc w:val="both"/>
        <w:rPr/>
      </w:pPr>
      <w:r>
        <w:rPr/>
        <w:t>Zła sytuacja materialna- dochód na dochód na 1 członka rodziny nieprzekraczająca 504zł netto                             (oświadczenie ) – 40 pkt</w:t>
      </w:r>
    </w:p>
    <w:p>
      <w:pPr>
        <w:pStyle w:val="Normal"/>
        <w:tabs>
          <w:tab w:val="left" w:pos="2392" w:leader="none"/>
        </w:tabs>
        <w:rPr/>
      </w:pPr>
      <w:r>
        <w:rPr>
          <w:rStyle w:val="Strong"/>
          <w:b w:val="false"/>
          <w:bCs w:val="false"/>
        </w:rPr>
        <w:t>KRYTERIUM</w:t>
      </w:r>
      <w:r>
        <w:rPr/>
        <w:t xml:space="preserve"> 4:</w:t>
        <w:tab/>
      </w:r>
    </w:p>
    <w:p>
      <w:pPr>
        <w:pStyle w:val="Normal"/>
        <w:tabs>
          <w:tab w:val="left" w:pos="2392" w:leader="none"/>
        </w:tabs>
        <w:rPr/>
      </w:pPr>
      <w:r>
        <w:rPr/>
        <w:t>Trudności w nauce-średnie ocen z ubiegłego roku poni</w:t>
      </w:r>
      <w:r>
        <w:rPr>
          <w:rFonts w:cs="Calibri" w:ascii="Calibri" w:hAnsi="Calibri"/>
        </w:rPr>
        <w:t>ż</w:t>
      </w:r>
      <w:r>
        <w:rPr/>
        <w:t>ej 3,2-30 pkt (opinia wychowawcy),</w:t>
      </w:r>
    </w:p>
    <w:p>
      <w:pPr>
        <w:pStyle w:val="Normal"/>
        <w:tabs>
          <w:tab w:val="left" w:pos="2392" w:leader="none"/>
        </w:tabs>
        <w:rPr/>
      </w:pPr>
      <w:r>
        <w:rPr>
          <w:rStyle w:val="Strong"/>
          <w:b w:val="false"/>
          <w:bCs w:val="false"/>
        </w:rPr>
        <w:t>KRYTERIUM</w:t>
      </w:r>
      <w:r>
        <w:rPr/>
        <w:t xml:space="preserve"> 5 :</w:t>
      </w:r>
    </w:p>
    <w:p>
      <w:pPr>
        <w:pStyle w:val="Normal"/>
        <w:rPr/>
      </w:pPr>
      <w:r>
        <w:rPr/>
        <w:t>Szczególne uzdolnienia-śr. ocen z ubiegłego roku powy</w:t>
      </w:r>
      <w:r>
        <w:rPr>
          <w:rFonts w:cs="Calibri" w:ascii="Calibri" w:hAnsi="Calibri"/>
        </w:rPr>
        <w:t>ż</w:t>
      </w:r>
      <w:r>
        <w:rPr/>
        <w:t>ej 4,25 -20 pkt (opinia wychowawcy),</w:t>
      </w:r>
    </w:p>
    <w:p>
      <w:pPr>
        <w:pStyle w:val="Normal"/>
        <w:rPr/>
      </w:pPr>
      <w:r>
        <w:rPr>
          <w:rStyle w:val="Strong"/>
          <w:b w:val="false"/>
          <w:bCs w:val="false"/>
        </w:rPr>
        <w:t>KRYTERIUM</w:t>
      </w:r>
      <w:r>
        <w:rPr/>
        <w:t xml:space="preserve"> 6 :</w:t>
      </w:r>
    </w:p>
    <w:p>
      <w:pPr>
        <w:pStyle w:val="Normal"/>
        <w:rPr/>
      </w:pPr>
      <w:r>
        <w:rPr/>
        <w:t>Na przedmioty ścisłe: M 0 pkt, K 10pkt, Na przed. humanistyczne M 10pkt, K 0pkt</w:t>
      </w:r>
    </w:p>
    <w:p>
      <w:pPr>
        <w:pStyle w:val="Normal"/>
        <w:jc w:val="both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W przypadku, gdy 2 lub więcej osób otrzyma po zsumowaniu punktów za powyższe kryteria taką samą ilość punktów, o zakwalifikowaniu na zajęcia zdecyduje data złożenia dokumentów/numer z rejestru zgłoszeń.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Koordynator szkolny przedstawia Komisji rekrutacyjnej tabelaryczne zestawienie </w:t>
        <w:br/>
        <w:t>z przeprowadzonej rekrutacji zawierające podstawowe informacje dotyczące m.in. numeru zgłoszenia, punktację za poszczególne kryteria.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Komisja Rekrutacyjna działa zgodnie z zasadą bezstronności, z posiedzenia Komisji Rekrutacyjnej sporządzony zostanie protokół.</w:t>
      </w:r>
    </w:p>
    <w:p>
      <w:pPr>
        <w:pStyle w:val="Normal"/>
        <w:numPr>
          <w:ilvl w:val="0"/>
          <w:numId w:val="2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Koordynator szkolny sporządzi listy podstawowe uczestników oraz listy rezerwowe, odpowiednio dla każdego rodzaju zajęć. Tak sporządzone listy uczestników przekaże do zatwierdzenia Komisji Rekrutacyjnej. Listy zakwalifikowanych będą dostępne u koordynatora szkolnego. Wszyscy zakwalifikowani uczniowie/ prawni opiekunowie  zostaną powiadomieni o wynikach rekrutacji przez koordynatora szkolnego.</w:t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 xml:space="preserve">§ 10 </w:t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 xml:space="preserve">Zasady rekrutacji nauczycieli/nauczycielek/rodziców/prawnych opiekunów  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Osoby będące grupą docelową mogą zgłosić chęć uczestnictwa w formach wsparcia dla których obligatoryjne jest przeprowadzenie rekrutacji poprzez złożenie formularza zgłoszeniowego w sekretariacie szkolnym. 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Proces rekrutacji będzie przebiegał zgodnie z zasadą równości szans kobiet i mężczyzn.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W każdej szkole Koordynator szkolny odpowiedzialny będzie za przeprowadzenie rekrutacji nauczycieli w swoich szkołach do projektu, w tym informowanie o projekcie i rozpoczęciu rekrutacji, weryfikację dokumentów zgłoszeniowych pod względem formalnym, ewidencjonowanie otrzymanych dokumentów poprzez sporządzenie list rekrutacyjnych. 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Rekrutacja uczestników odbywać się będzie w terminie od 22 stycznia 2018 r. do 28 lutego 2018 r. oraz od 1 wrześniu do 15 września  2018r./2019r.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W przypadku niezrekrutowania założonej w projekcie liczby uczestników przeprowadzona zostanie rekrutacja uzupełniająca i wówczas będzie przebiegała do momentu zrekrutowania pełnej grupy. 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Złożonym formularzom szkolnym nadawany jest numer z rejestru – osobny dla każdej ze szkół. 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Złożenie formularza zgłoszeniowego oznacza, że kandydat zapoznał się z niniejszym Regulaminem, akceptuje jego zapisy i zobowiązuje się do ich przestrzegania. 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 xml:space="preserve">Koordynator szkolny przedstawia Komisji rekrutacyjnej tabelaryczne zestawienie </w:t>
        <w:br/>
        <w:t xml:space="preserve">z przeprowadzonej rekrutacji zawierające podstawowe informacje. 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Komisja Rekrutacyjna działa zgodnie z zasadą bezstronności, z posiedzenia Komisji Rekrutacyjnej sporządzony zostanie protokół.</w:t>
      </w:r>
    </w:p>
    <w:p>
      <w:pPr>
        <w:pStyle w:val="Normal"/>
        <w:numPr>
          <w:ilvl w:val="0"/>
          <w:numId w:val="11"/>
        </w:numPr>
        <w:jc w:val="both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Koordynator szkolny sporządzi listy podstawowe uczestników oraz listy rezerwowe, odpowiednio dla każdego rodzaju zajęć. Tak sporządzone listy uczestników przekaże do zatwierdzenia Komisji Rekrutacyjnej. Listy zakwalifikowanych będą dostępne u koordynatora szkolnego. Wszyscy zakwalifikowani uczestnicy zostaną powiadomieni o wynikach rekrutacji przez koordynatora szkolnego.</w:t>
      </w:r>
    </w:p>
    <w:p>
      <w:pPr>
        <w:pStyle w:val="Normal"/>
        <w:jc w:val="both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§ 11</w:t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Prawa i obowiązki uczestnika projektu</w:t>
      </w:r>
    </w:p>
    <w:p>
      <w:pPr>
        <w:pStyle w:val="Normal"/>
        <w:numPr>
          <w:ilvl w:val="0"/>
          <w:numId w:val="12"/>
        </w:numPr>
        <w:jc w:val="both"/>
        <w:rPr>
          <w:rStyle w:val="Strong"/>
        </w:rPr>
      </w:pPr>
      <w:r>
        <w:rPr>
          <w:rStyle w:val="Strong"/>
          <w:b w:val="false"/>
        </w:rPr>
        <w:t xml:space="preserve">Uczestnik projektu ma prawo do: </w:t>
      </w:r>
    </w:p>
    <w:p>
      <w:pPr>
        <w:pStyle w:val="Normal"/>
        <w:numPr>
          <w:ilvl w:val="0"/>
          <w:numId w:val="13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Uczestniczenia w nieodpłatnych formach wsparcia</w:t>
      </w:r>
    </w:p>
    <w:p>
      <w:pPr>
        <w:pStyle w:val="Normal"/>
        <w:numPr>
          <w:ilvl w:val="0"/>
          <w:numId w:val="13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Uczestniczenia we wszystkich formach wsparcia przewidzianych w ramach projektu,</w:t>
      </w:r>
    </w:p>
    <w:p>
      <w:pPr>
        <w:pStyle w:val="Normal"/>
        <w:numPr>
          <w:ilvl w:val="0"/>
          <w:numId w:val="13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Korzystania z materiałów zapewnionych w okresie udzielanego wsparcia.</w:t>
      </w:r>
    </w:p>
    <w:p>
      <w:pPr>
        <w:pStyle w:val="Normal"/>
        <w:numPr>
          <w:ilvl w:val="0"/>
          <w:numId w:val="12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Uczestnik zobowiązany jest do:</w:t>
      </w:r>
    </w:p>
    <w:p>
      <w:pPr>
        <w:pStyle w:val="Normal"/>
        <w:numPr>
          <w:ilvl w:val="0"/>
          <w:numId w:val="14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Uczestniczenia w formach wsparcia w pełnym zakresie przewidzianym programem przy minimum 80% obecności,</w:t>
      </w:r>
    </w:p>
    <w:p>
      <w:pPr>
        <w:pStyle w:val="Normal"/>
        <w:numPr>
          <w:ilvl w:val="0"/>
          <w:numId w:val="14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Regularnego, punktualnego i aktywnego uczestniczenia w formach wsparcia oraz kulturalnego zachowania,</w:t>
      </w:r>
    </w:p>
    <w:p>
      <w:pPr>
        <w:pStyle w:val="Normal"/>
        <w:numPr>
          <w:ilvl w:val="0"/>
          <w:numId w:val="14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Złożenia usprawiedliwienia w przypadku nieobecności – dopuszcza się usprawiedliwione nieobecności spowodowane chorobą lub ważnymi sytuacjami losowymi,</w:t>
      </w:r>
    </w:p>
    <w:p>
      <w:pPr>
        <w:pStyle w:val="Normal"/>
        <w:numPr>
          <w:ilvl w:val="0"/>
          <w:numId w:val="14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 xml:space="preserve">Wypełnienia ankiet ewaluacyjnych/testów sprawdzających wiedzę itp. w zależności </w:t>
        <w:br/>
        <w:t>od wymogów programowych oraz zapisów wniosku o dofinansowanie,</w:t>
      </w:r>
    </w:p>
    <w:p>
      <w:pPr>
        <w:pStyle w:val="Normal"/>
        <w:numPr>
          <w:ilvl w:val="0"/>
          <w:numId w:val="14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Udostępniania danych osobowych niezbędnych do realizacji projektu, w szczególności związanych z przeprowadzeniem rekrutacji, potwierdzaniem kwalifikowalności wydatków, udzielaniem wsparcia uczestnikom Projektu, zarządzania, ewaluacji, monitoringu, kontroli, audytu, sprawozdawczości oraz działań informacyjno-promocyjnych w ramach Regionalnego Programu Operacyjnego Województwa Warmińsko-Mazurskiego na lata 2014-2020, współfinansowanego z Europejskiego Funduszu Społecznego oraz zapewnienia obowiązku informacyjnego dotyczącego przekazywania do publicznej wiadomości informacji o podmiotach uzyskujących wsparcie z RPO WP 2014-2020 współfinansowanego z EFS,</w:t>
      </w:r>
    </w:p>
    <w:p>
      <w:pPr>
        <w:pStyle w:val="Normal"/>
        <w:numPr>
          <w:ilvl w:val="0"/>
          <w:numId w:val="14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Informowania o wszelkich zmianach swoich danych kontaktowych celem umożliwienia Beneficjentowi projektu wywiązywania się z obowiązków dotyczących sprawozdawczości projektu,</w:t>
      </w:r>
    </w:p>
    <w:p>
      <w:pPr>
        <w:pStyle w:val="Normal"/>
        <w:ind w:left="1440" w:hanging="0"/>
        <w:jc w:val="both"/>
        <w:rPr>
          <w:rStyle w:val="Strong"/>
          <w:b w:val="false"/>
          <w:b w:val="false"/>
        </w:rPr>
      </w:pPr>
      <w:r>
        <w:rPr>
          <w:b w:val="false"/>
        </w:rPr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§ 12</w:t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Rezygnacja</w:t>
      </w:r>
    </w:p>
    <w:p>
      <w:pPr>
        <w:pStyle w:val="Normal"/>
        <w:numPr>
          <w:ilvl w:val="0"/>
          <w:numId w:val="15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Osoba zakwalifikowana do udziału w projekcie na listę podstawową ma prawo do rezygnacji z udziału w projekcie bez podania przyczyn, jeśli rezygnacja zostanie zgłoszona pisemnie w miejscu prowadzenia rekrutacji najpóźniej 7 dni roboczych przed rozpoczęciem wsparcia.</w:t>
      </w:r>
    </w:p>
    <w:p>
      <w:pPr>
        <w:pStyle w:val="Normal"/>
        <w:numPr>
          <w:ilvl w:val="0"/>
          <w:numId w:val="15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W przypadku rezygnacji z uczestnictwa w projekcie uczestnika, rezygnację składa rodzic/opiekun prawny.</w:t>
      </w:r>
    </w:p>
    <w:p>
      <w:pPr>
        <w:pStyle w:val="Normal"/>
        <w:numPr>
          <w:ilvl w:val="0"/>
          <w:numId w:val="15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Beneficjent projektu dopuszcza tylko w przypadkach uzasadnionych zdarzeń losowych niezależnych od uczestnika rezygnację z udziału w danej formie wsparcia w trakcie ich trwania.</w:t>
      </w:r>
    </w:p>
    <w:p>
      <w:pPr>
        <w:pStyle w:val="Normal"/>
        <w:numPr>
          <w:ilvl w:val="0"/>
          <w:numId w:val="15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 xml:space="preserve">W przypadku, gdy uczestnik nie usprawiedliwi swojej nieobecności w danej formie wsparcia, zrezygnował z udziału w projekcie, stracił status uczestnika projektu, itp. prowadzący daną formę wsparcia zobowiązany jest niezwłocznie przyjąć do udziału </w:t>
        <w:br/>
        <w:t xml:space="preserve">w projekcie inną osobą (z listy rekrutacyjnej). Osoba rezygnująca z udziału w projekcie składa pisemną rezygnację z uczestnictwa w projekcie, wraz z podaniem przyczyny, </w:t>
        <w:br/>
        <w:t>w sekretariacie szkoły w której jest uczniem lub pracownikiem.</w:t>
      </w:r>
    </w:p>
    <w:p>
      <w:pPr>
        <w:pStyle w:val="Normal"/>
        <w:numPr>
          <w:ilvl w:val="0"/>
          <w:numId w:val="15"/>
        </w:numPr>
        <w:jc w:val="both"/>
        <w:rPr>
          <w:rStyle w:val="Strong"/>
          <w:b w:val="false"/>
          <w:b w:val="false"/>
        </w:rPr>
      </w:pPr>
      <w:r>
        <w:rPr>
          <w:rStyle w:val="Strong"/>
          <w:b w:val="false"/>
        </w:rPr>
        <w:t>Beneficjent ostateczny zostaje skreślony z listy uczestników projektu w przypadku:</w:t>
      </w:r>
    </w:p>
    <w:p>
      <w:pPr>
        <w:pStyle w:val="Normal"/>
        <w:numPr>
          <w:ilvl w:val="0"/>
          <w:numId w:val="16"/>
        </w:numPr>
        <w:rPr>
          <w:rStyle w:val="Strong"/>
        </w:rPr>
      </w:pPr>
      <w:r>
        <w:rPr>
          <w:rStyle w:val="Strong"/>
          <w:b w:val="false"/>
        </w:rPr>
        <w:t>Naruszenia swoich obowiązków wymienionych w § 11 ust. 2 pkt. 1-6 niniejszego regulaminu,</w:t>
      </w:r>
    </w:p>
    <w:p>
      <w:pPr>
        <w:pStyle w:val="Normal"/>
        <w:numPr>
          <w:ilvl w:val="0"/>
          <w:numId w:val="16"/>
        </w:numPr>
        <w:rPr>
          <w:rStyle w:val="Strong"/>
        </w:rPr>
      </w:pPr>
      <w:r>
        <w:rPr>
          <w:rStyle w:val="Strong"/>
          <w:b w:val="false"/>
        </w:rPr>
        <w:t>Złożenia pisemnego oświadczenia o rezygnacji z uczestnictwa w projekcie,</w:t>
      </w:r>
    </w:p>
    <w:p>
      <w:pPr>
        <w:pStyle w:val="Normal"/>
        <w:numPr>
          <w:ilvl w:val="0"/>
          <w:numId w:val="16"/>
        </w:numPr>
        <w:rPr>
          <w:rStyle w:val="Strong"/>
        </w:rPr>
      </w:pPr>
      <w:r>
        <w:rPr>
          <w:rStyle w:val="Strong"/>
          <w:b w:val="false"/>
        </w:rPr>
        <w:t>Przerwania nauki (w przypadku uczniów) lub pracy w szkole (w przypadku nauczycieli)</w:t>
      </w:r>
    </w:p>
    <w:p>
      <w:pPr>
        <w:pStyle w:val="Normal"/>
        <w:numPr>
          <w:ilvl w:val="0"/>
          <w:numId w:val="16"/>
        </w:numPr>
        <w:rPr>
          <w:rStyle w:val="Strong"/>
        </w:rPr>
      </w:pPr>
      <w:r>
        <w:rPr>
          <w:rStyle w:val="Strong"/>
          <w:b w:val="false"/>
        </w:rPr>
        <w:t>Nieusprawiedliwionej nieobecności w danej formie wsparcia przekraczających 20% planowanej liczby godzin do realizacji.</w:t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jc w:val="center"/>
        <w:rPr>
          <w:rStyle w:val="Strong"/>
        </w:rPr>
      </w:pPr>
      <w:r>
        <w:rPr>
          <w:rStyle w:val="Strong"/>
        </w:rPr>
        <w:t>§ 13</w:t>
      </w:r>
    </w:p>
    <w:p>
      <w:pPr>
        <w:pStyle w:val="Normal"/>
        <w:jc w:val="center"/>
        <w:rPr>
          <w:b/>
          <w:b/>
        </w:rPr>
      </w:pPr>
      <w:r>
        <w:rPr>
          <w:rStyle w:val="Strong"/>
          <w:bCs w:val="false"/>
        </w:rPr>
        <w:t>Postanowienia końcowe</w:t>
      </w:r>
    </w:p>
    <w:p>
      <w:pPr>
        <w:pStyle w:val="Msolistparagraph"/>
        <w:numPr>
          <w:ilvl w:val="0"/>
          <w:numId w:val="17"/>
        </w:numPr>
        <w:spacing w:beforeAutospacing="0" w:before="0" w:afterAutospacing="0" w:after="0"/>
        <w:jc w:val="both"/>
        <w:rPr/>
      </w:pPr>
      <w:r>
        <w:rPr/>
        <w:t>Każda osoba biorąca udział w projekcie akceptuje warunki niniejszego Regulaminu poprzez podpisanie formularza zgłoszeniowego, w przypadku osoby niepełnoletniej formularz uczestnictwa w projekcie podpisuje rodzic/opiekun prawny.</w:t>
      </w:r>
    </w:p>
    <w:p>
      <w:pPr>
        <w:pStyle w:val="Msolistparagraph"/>
        <w:numPr>
          <w:ilvl w:val="0"/>
          <w:numId w:val="17"/>
        </w:numPr>
        <w:spacing w:beforeAutospacing="0" w:before="0" w:afterAutospacing="0" w:after="0"/>
        <w:jc w:val="both"/>
        <w:rPr/>
      </w:pPr>
      <w:r>
        <w:rPr/>
        <w:t>Kwestie nieuregulowane rozstrzygane będą przez koordynatora projektu.</w:t>
      </w:r>
    </w:p>
    <w:p>
      <w:pPr>
        <w:pStyle w:val="Msolistparagraph"/>
        <w:numPr>
          <w:ilvl w:val="0"/>
          <w:numId w:val="17"/>
        </w:numPr>
        <w:spacing w:beforeAutospacing="0" w:before="0" w:afterAutospacing="0" w:after="0"/>
        <w:jc w:val="both"/>
        <w:rPr/>
      </w:pPr>
      <w:r>
        <w:rPr/>
        <w:t>W uzasadnionych przypadkach zastrzega się prawo do zmiany niniejszego regulaminu.</w:t>
      </w:r>
    </w:p>
    <w:p>
      <w:pPr>
        <w:pStyle w:val="Msolistparagraph"/>
        <w:numPr>
          <w:ilvl w:val="0"/>
          <w:numId w:val="17"/>
        </w:numPr>
        <w:spacing w:beforeAutospacing="0" w:before="0" w:afterAutospacing="0" w:after="0"/>
        <w:jc w:val="both"/>
        <w:rPr/>
      </w:pPr>
      <w:r>
        <w:rPr/>
        <w:t xml:space="preserve">Regulamin wchodzi w życie z dniem przyjęcia Uchwały w sprawie  </w:t>
      </w:r>
      <w:r>
        <w:rPr>
          <w:rStyle w:val="Strong"/>
          <w:b w:val="false"/>
        </w:rPr>
        <w:t xml:space="preserve">Regulamin rekrutacji i udziału w projekcie: </w:t>
      </w:r>
      <w:r>
        <w:rPr/>
        <w:t>„Podniesienie jakości oferty edukacyjnej ukierunkowanej na rozwój kompetencji kluczowych uczniów z obszaru Krainy Wielkich Jezior Mazurskich: Gmina Miłki, Gmina Giżycko, Gmina Mikołajki”</w:t>
      </w:r>
      <w:r>
        <w:rPr>
          <w:b/>
        </w:rPr>
        <w:t xml:space="preserve"> </w:t>
      </w:r>
      <w:r>
        <w:rPr/>
        <w:t xml:space="preserve">przez Zarząd Stowarzyszenia Wielkie Jeziora Mazurskie 2020 z mocą obowiązującą od 22 stycznia 2018 r. </w:t>
      </w:r>
    </w:p>
    <w:p>
      <w:pPr>
        <w:pStyle w:val="Msolistparagraph"/>
        <w:spacing w:beforeAutospacing="0" w:before="0" w:afterAutospacing="0" w:after="0"/>
        <w:ind w:left="72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ind w:left="340" w:hanging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jc w:val="both"/>
        <w:rPr/>
      </w:pPr>
      <w:r>
        <w:rPr/>
      </w:r>
    </w:p>
    <w:p>
      <w:pPr>
        <w:pStyle w:val="Msolistparagraph"/>
        <w:spacing w:beforeAutospacing="0" w:before="0" w:afterAutospacing="0" w:after="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8" w:right="851" w:header="0" w:top="1665" w:footer="45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rPr>
        <w:rFonts w:ascii="Calibri" w:hAnsi="Calibri" w:eastAsia="Calibri"/>
        <w:sz w:val="22"/>
        <w:szCs w:val="22"/>
        <w:lang w:eastAsia="en-US"/>
      </w:rPr>
    </w:pPr>
    <w:r>
      <w:rPr>
        <w:rFonts w:eastAsia="Calibri" w:ascii="Calibri" w:hAnsi="Calibri"/>
        <w:sz w:val="22"/>
        <w:szCs w:val="22"/>
        <w:lang w:eastAsia="en-US"/>
      </w:rPr>
    </w:r>
  </w:p>
  <w:p>
    <w:pPr>
      <w:pStyle w:val="Normal"/>
      <w:ind w:right="260" w:hanging="0"/>
      <w:rPr>
        <w:color w:val="0F243E"/>
        <w:sz w:val="26"/>
        <w:szCs w:val="26"/>
      </w:rPr>
    </w:pPr>
    <w:r>
      <w:rPr>
        <w:color w:val="0F243E"/>
        <w:sz w:val="26"/>
        <w:szCs w:val="26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5920" cy="26289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920" cy="26289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jc w:val="center"/>
                            <w:rPr/>
                          </w:pPr>
                          <w:r>
                            <w:rPr>
                              <w:rFonts w:ascii="Century Gothic" w:hAnsi="Century Gothic"/>
                              <w:color w:val="0F243E"/>
                              <w:sz w:val="22"/>
                              <w:szCs w:val="26"/>
                            </w:rPr>
                            <w:fldChar w:fldCharType="begin"/>
                          </w:r>
                          <w:r>
                            <w:instrText> PAGE \* ARABIC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4572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.6pt;height:20.7pt;mso-wrap-distance-left:9pt;mso-wrap-distance-right:9pt;mso-wrap-distance-top:0pt;mso-wrap-distance-bottom:0pt;margin-top:782.95pt;mso-position-vertical-relative:page;margin-left:541.7pt;mso-position-horizontal-relative:page">
              <v:textbox inset="0in,0.05in,0in,0in">
                <w:txbxContent>
                  <w:p>
                    <w:pPr>
                      <w:pStyle w:val="Zawartoramki"/>
                      <w:jc w:val="center"/>
                      <w:rPr/>
                    </w:pPr>
                    <w:r>
                      <w:rPr>
                        <w:rFonts w:ascii="Century Gothic" w:hAnsi="Century Gothic"/>
                        <w:color w:val="0F243E"/>
                        <w:sz w:val="22"/>
                        <w:szCs w:val="26"/>
                      </w:rPr>
                      <w:fldChar w:fldCharType="begin"/>
                    </w:r>
                    <w:r>
                      <w:instrText> PAGE \* ARABIC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b w:val="false"/>
        <w:rFonts w:eastAsia="Times New Roman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 w:val="false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37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9199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semiHidden/>
    <w:qFormat/>
    <w:rPr/>
  </w:style>
  <w:style w:type="character" w:styleId="Strong">
    <w:name w:val="Strong"/>
    <w:qFormat/>
    <w:rsid w:val="00a0322d"/>
    <w:rPr>
      <w:b/>
      <w:bCs/>
    </w:rPr>
  </w:style>
  <w:style w:type="character" w:styleId="Wyrnienie">
    <w:name w:val="Wyróżnienie"/>
    <w:qFormat/>
    <w:rsid w:val="00a0322d"/>
    <w:rPr>
      <w:i/>
      <w:iCs/>
    </w:rPr>
  </w:style>
  <w:style w:type="character" w:styleId="Czeinternetowe">
    <w:name w:val="Łącze internetowe"/>
    <w:rsid w:val="003c082c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302a66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302a66"/>
    <w:rPr>
      <w:sz w:val="24"/>
      <w:szCs w:val="24"/>
    </w:rPr>
  </w:style>
  <w:style w:type="character" w:styleId="TekstdymkaZnak" w:customStyle="1">
    <w:name w:val="Tekst dymka Znak"/>
    <w:link w:val="Tekstdymka"/>
    <w:qFormat/>
    <w:rsid w:val="00302a66"/>
    <w:rPr>
      <w:rFonts w:ascii="Tahoma" w:hAnsi="Tahoma" w:cs="Tahoma"/>
      <w:sz w:val="16"/>
      <w:szCs w:val="16"/>
    </w:rPr>
  </w:style>
  <w:style w:type="character" w:styleId="BezodstpwZnak" w:customStyle="1">
    <w:name w:val="Bez odstępów Znak"/>
    <w:link w:val="Bezodstpw"/>
    <w:uiPriority w:val="1"/>
    <w:qFormat/>
    <w:rsid w:val="00e84b93"/>
    <w:rPr>
      <w:rFonts w:ascii="Calibri" w:hAnsi="Calibri"/>
      <w:sz w:val="22"/>
      <w:szCs w:val="22"/>
      <w:lang w:bidi="ar-SA"/>
    </w:rPr>
  </w:style>
  <w:style w:type="character" w:styleId="Annotationreference">
    <w:name w:val="annotation reference"/>
    <w:qFormat/>
    <w:rsid w:val="007214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7214a8"/>
    <w:rPr/>
  </w:style>
  <w:style w:type="character" w:styleId="TematkomentarzaZnak" w:customStyle="1">
    <w:name w:val="Temat komentarza Znak"/>
    <w:link w:val="Tematkomentarza"/>
    <w:qFormat/>
    <w:rsid w:val="007214a8"/>
    <w:rPr>
      <w:b/>
      <w:bCs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rFonts w:eastAsia="Times New Roman" w:cs="Arial"/>
      <w:b w:val="false"/>
    </w:rPr>
  </w:style>
  <w:style w:type="character" w:styleId="ListLabel20">
    <w:name w:val="ListLabel 20"/>
    <w:qFormat/>
    <w:rPr>
      <w:b w:val="false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rFonts w:cs="Arial"/>
      <w:b w:val="false"/>
      <w:sz w:val="22"/>
    </w:rPr>
  </w:style>
  <w:style w:type="character" w:styleId="ListLabel23">
    <w:name w:val="ListLabel 23"/>
    <w:qFormat/>
    <w:rPr>
      <w:rFonts w:cs="Arial"/>
      <w:b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Msolistparagraph" w:customStyle="1">
    <w:name w:val="msolistparagraph"/>
    <w:basedOn w:val="Normal"/>
    <w:qFormat/>
    <w:rsid w:val="00a0322d"/>
    <w:pPr>
      <w:spacing w:beforeAutospacing="1" w:afterAutospacing="1"/>
    </w:pPr>
    <w:rPr/>
  </w:style>
  <w:style w:type="paragraph" w:styleId="NormalWeb">
    <w:name w:val="Normal (Web)"/>
    <w:basedOn w:val="Normal"/>
    <w:qFormat/>
    <w:rsid w:val="00a0322d"/>
    <w:pPr>
      <w:spacing w:beforeAutospacing="1" w:afterAutospacing="1"/>
    </w:pPr>
    <w:rPr/>
  </w:style>
  <w:style w:type="paragraph" w:styleId="Gwka">
    <w:name w:val="Header"/>
    <w:basedOn w:val="Normal"/>
    <w:link w:val="NagwekZnak"/>
    <w:uiPriority w:val="99"/>
    <w:rsid w:val="00302a66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302a66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302a66"/>
    <w:pPr/>
    <w:rPr>
      <w:rFonts w:ascii="Tahoma" w:hAnsi="Tahoma"/>
      <w:sz w:val="16"/>
      <w:szCs w:val="16"/>
    </w:rPr>
  </w:style>
  <w:style w:type="paragraph" w:styleId="NoSpacing">
    <w:name w:val="No Spacing"/>
    <w:link w:val="BezodstpwZnak"/>
    <w:uiPriority w:val="1"/>
    <w:qFormat/>
    <w:rsid w:val="00e84b93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qFormat/>
    <w:rsid w:val="007214a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7214a8"/>
    <w:pPr/>
    <w:rPr>
      <w:b/>
      <w:bCs/>
    </w:rPr>
  </w:style>
  <w:style w:type="paragraph" w:styleId="ListParagraph">
    <w:name w:val="List Paragraph"/>
    <w:basedOn w:val="Normal"/>
    <w:uiPriority w:val="34"/>
    <w:qFormat/>
    <w:rsid w:val="0077702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2195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 LibreOffice_project/2524958677847fb3bb44820e40380acbe820f960</Application>
  <Pages>23</Pages>
  <Words>2751</Words>
  <Characters>17366</Characters>
  <CharactersWithSpaces>19797</CharactersWithSpaces>
  <Paragraphs>440</Paragraphs>
  <Company>UG -Straż Gminna Potęgowo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2018-02-21T15:10:00Z</dcterms:created>
  <dc:creator>Jacek.K</dc:creator>
  <dc:description/>
  <dc:language>pl-PL</dc:language>
  <cp:lastModifiedBy>marekkrawczak@interia.pl</cp:lastModifiedBy>
  <cp:lastPrinted>2018-01-18T10:08:00Z</cp:lastPrinted>
  <dcterms:modified xsi:type="dcterms:W3CDTF">2018-02-21T15:10:00Z</dcterms:modified>
  <cp:revision>2</cp:revision>
  <dc:subject/>
  <dc:title>REGULAMIN REKRUTACJI I UDZIAŁU W PROJEKCIE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-Straż Gminna Potęgowo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