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eastAsia="Times New Roman" w:cs="Times New Roman" w:ascii="Verdana" w:hAnsi="Verdana"/>
          <w:b/>
          <w:bCs/>
          <w:color w:val="000000"/>
          <w:sz w:val="18"/>
        </w:rPr>
        <w:t>EGZEKUCJA OBOWIĄZKU ROCZNEGO PRZYGOTOWANIA PRZEDSZKOLNEGO, SZKOLNEGO LUB NAUKI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</w:rPr>
        <w:t> </w:t>
      </w:r>
      <w:r>
        <w:rPr>
          <w:rFonts w:eastAsia="Times New Roman" w:cs="Times New Roman" w:ascii="Verdana" w:hAnsi="Verdana"/>
          <w:b/>
          <w:bCs/>
          <w:color w:val="000000"/>
          <w:sz w:val="18"/>
        </w:rPr>
        <w:t>PODSTAWA PRAWNA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1. Ustawa z dnia 14 grudnia 2016 r. Prawo oświatowe (Dz. U. z 2017 r. poz. 59, poz. 949), zwana dalej „ustawą Prawo oświatowe”,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2. Ustawa z dnia 17 czerwca 1966 r. o postępowaniu egzekucyjnym w administracji (Dz. U. z 2017 r. poz. 1201), zwana dalej „ustawą egzekucyjną”,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3. Ustawa z dnia 29 sierpnia 1997 r. ordynacja podatkowa (Dz. U z 2017 r. poz. 201 z późn. zm.),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4. Rozporządzenie Ministra Finansów z dnia 11 września 2015 r. w sprawie wysokości kosztów upomnienia skierowanego przez wierzyciela do zobowiązanego przed wszczęciem egzekucji administracyjnej (Dz. U. z 2015 r. poz. 1526),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5. Rozporządzenie Ministra Finansów z dnia 8 sierpnia 2016 r. w sprawie wzorów tytułów wykonawczych stosowanych w egzekucji administracyjnej (Dz. U. z 2016 r. poz. 1305, z 2017 r. poz. 469).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Zgodnie z art. 35 ust. 1 ustawy Prawo oświatowe, </w:t>
      </w:r>
      <w:r>
        <w:rPr>
          <w:rFonts w:eastAsia="Times New Roman" w:cs="Times New Roman" w:ascii="Verdana" w:hAnsi="Verdana"/>
          <w:b/>
          <w:bCs/>
          <w:color w:val="000000"/>
          <w:sz w:val="18"/>
        </w:rPr>
        <w:t>nauka jest obowiązkowa do ukończenia 18 roku życia.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Zgodnie z art. 42 ust. 1 ustawy Prawo oświatowe, </w:t>
      </w:r>
      <w:r>
        <w:rPr>
          <w:rFonts w:eastAsia="Times New Roman" w:cs="Times New Roman" w:ascii="Verdana" w:hAnsi="Verdana"/>
          <w:b/>
          <w:bCs/>
          <w:color w:val="000000"/>
          <w:sz w:val="18"/>
        </w:rPr>
        <w:t>niespełnianie obowiązku, o którym mowa w  art. 31 ust. 4 (tj.: obowiązku rocznego przygotowania przedszkolnego w przedszkolu, oddziale przedszkolnym w szkole podstawowej lub w innej formie wychowania przedszkolnego), obowiązku szkolnego lub obowiązku nauki podlega egzekucji w trybie przepisów o postępowaniu egzekucyjnym w administracji.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Na gruncie ustawy egzekucyjnej obowiązek rocznego przygotowania przedszkolnego, obowiązek szkolny lub obowiązek nauki należą do kategorii obowiązków o charakterze niepieniężnym (art. 2 § 1 pkt 10).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Środkiem przymuszającym do wyegzekwowania realizowania rocznego przygotowania przedszkolnego, obowiązku szkolnego lub obowiązku nauki, jest</w:t>
      </w:r>
      <w:r>
        <w:rPr>
          <w:rFonts w:eastAsia="Times New Roman" w:cs="Times New Roman" w:ascii="Verdana" w:hAnsi="Verdana"/>
          <w:b/>
          <w:bCs/>
          <w:color w:val="000000"/>
          <w:sz w:val="18"/>
        </w:rPr>
        <w:t xml:space="preserve"> grzywna w celu przymuszenia.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Grzywny nie stosuje się wobec ucznia, jako osoby małoletniej. Zgodnie z art. 120 § 2 ustawy egzekucyjnej, nieuczęszczanie dziecka do szkoły skutkować będzie nałożeniem grzywny na jego przedstawicieli ustawowych. Tym samym egzekwowany będzie rodzicielski obowiązek zapewnienia regularnego uczęszczania dziecka na zajęcia.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</w:rPr>
        <w:t>OBOWIĄZEK ROCZNEGO PRZYGOTOWANIA PRZEDSZKOLNEGO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Zgodnie z art. 31 ustawy Prawo oświatowe: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• 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>art. 31 ust. 1 – Wychowanie przedszkolne obejmuje dzieci od początku roku szkolnego w roku kalendarzowym, w którym dziecko kończy 3 lata, do końca roku szkolnego w roku kalendarzowym, w którym dziecko kończy 7 lat. Wychowanie przedszkolne jest realizowane w przedszkolach, oddziałach przedszkolnych w szkołach podstawowych oraz w innych formach wychowania przedszkolnego.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• 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>art. 31 ust. 2 – W przypadku dzieci posiadających orzeczenie o potrzebie kształcenia specjalnego wychowaniem przedszkolnym może być objęte dziecko w wieku powyżej 7 lat, nie dłużej jednak niż do końca roku szkolnego w roku kalendarzowym, w którym dziecko kończy 9 lat.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• 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>art. 31 ust. 4 – Dziecko w wieku 6 lat jest obowiązane odbyć roczne przygotowanie przedszkolne w przedszkolu, oddziale przedszkolnym w szkole podstawowej lub w innej formie wychowania przedszkolnego.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• 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>art. 31 ust. 5 – Obowiązek, o którym mowa w ust. 4, rozpoczyna się z początkiem roku szkolnego w roku kalendarzowym, w którym dziecko kończy 6 lat. W przypadku dziecka, o którym mowa w ust. 2, obowiązek ten rozpoczyna się z początkiem roku szkolnego poprzedzającego rok szkolny, w którym dziecko rozpocznie spełnianie obowiązku szkolnego.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</w:rPr>
        <w:t>OBOWIĄZEK SZKOLNY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Zgodnie z art. 35 ust. 2 ustawy Prawo oświatowe, obowiązek szkolny dziecka rozpoczyna się z początkiem roku szkolnego w roku kalendarzowym, w którym dziecko kończy 7 lat, oraz trwa do ukończenia szkoły podstawowej, nie dłużej jednak niż do ukończenia 18 roku życia.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Zgodnie z art. 36 ust. 1 ustawy Prawo oświatowe, na wniosek rodziców naukę w szkole podstawowej może także rozpocząć dziecko, które w danym roku kalendarzowym kończy 6 lat.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Zgodnie z art. 36 ust. 8 ustawy Prawo oświatowe, obowiązek szkolny spełnia się przez uczęszczanie do szkoły podstawowej publicznej albo niepublicznej.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Zgodnie z art. 40 ust. 1 ustawy Prawo oświatowe, </w:t>
      </w:r>
      <w:r>
        <w:rPr>
          <w:rFonts w:eastAsia="Times New Roman" w:cs="Times New Roman" w:ascii="Verdana" w:hAnsi="Verdana"/>
          <w:b/>
          <w:bCs/>
          <w:color w:val="000000"/>
          <w:sz w:val="18"/>
        </w:rPr>
        <w:t>rodzice dziecka podlegającego obowiązkowi szkolnemu są obowiązani do: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1) dopełnienia czynności związanych ze zgłoszeniem dziecka do szkoły;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2) zapewnienia regularnego uczęszczania na zajęcia szkolne;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3) zapewnienia dziecku warunków umożliwiających przygotowanie się do zajęć;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4) informowania, w terminie do 30 września każdego roku, dyrektora szkoły podstawowej, w obwodzie których dziecko mieszka, o realizacji obowiązku szkolnego spełnianego w sposób określony w art. 36 ust. 10 lub 11.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</w:rPr>
        <w:t>OBOWIĄZEK NAUKI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Zgodnie z art. 36 ust. 9 ustawy Prawo oświatowe, po ukończeniu szkoły podstawowej obowiązek nauki spełnia się przez: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1) uczęszczanie do publicznej lub niepublicznej szkoły ponadpodstawowej;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2) realizowanie, zgodnie z odrębnymi przepisami, przygotowania zawodowego u pracodawcy.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Zgodnie z art. 36 ust. 12 ustawy Prawo oświatowe, uczeń, który ukończył szkołę ponadpodstawową przed ukończeniem 18 roku życia, może również spełniać obowiązek nauki przez uczęszczanie do szkoły wyższej lub na kwalifikacyjne kursy zawodowe.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Zgodnie z art. 36 ust. 10 ustawy Prawo oświatowe, obowiązek, o którym mowa w art. 31 ust. 4, obowiązek szkolny i obowiązek nauki mogą być spełniane również przez uczęszczanie odpowiednio do przedszkola lub szkoły: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1) za granicą, w tym na podstawie umów międzynarodowych lub porozumień o współpracy bezpośredniej zawieranych przez szkoły, jednostki samorządu terytorialnego i organy administracji rządowej lub w ramach programów edukacyjnych Unii Europejskiej;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2) przy przedstawicielstwie dyplomatycznym innego państwa w Polsce.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Zgodnie z art. 36 ust. 17 ustawy Prawo oświatowe, za spełnianie obowiązku, o którym mowa w art. 31 ust. 4, obowiązku szkolnego i obowiązku nauki uznaje się również udział dzieci i młodzieży z niepełnosprawnością intelektualną w stopniu głębokim w zajęciach rewalidacyjno –wychowawczych, organizowanych zgodnie z odrębnymi przepisami.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Zgodnie z art. 37 ust. 1 ustawy Prawo oświatowe, na wniosek rodziców dyrektor odpowiednio publicznego lub niepublicznego przedszkola, szkoły podstawowej i szkoły ponadpodstawowej, do której dziecko zostało przyjęte, może zezwolić, w drodze decyzji, na spełnianie przez dziecko odpowiednio obowiązku, o którym mowa w art. 31 ust. 4, poza przedszkolem, oddziałem przedszkolnym w szkole podstawowej lub inną formą wychowania przedszkolnego i obowiązku szkolnego lub obowiązku nauki poza szkołą.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Zgodnie z art. 42 ust. 1 ustawy Prawo oświatowe, niespełnianie obowiązku, o którym mowa w art. 31 ust. 4, obowiązku szkolnego lub obowiązku nauki podlega egzekucji w trybie przepisów o postępowaniu egzekucyjnym w administracji.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• 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>Przez niespełnienie obowiązku, o którym mowa w art. 31 ust. 4, obowiązku szkolnego lub obowiązku nauki należy rozumieć nieusprawiedliwioną nieobecność w okresie jednego miesiąca na co najmniej 50%: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1) dni zajęć w przedszkolu, oddziale przedszkolnym w szkole podstawowej, innej formie wychowania przedszkolnego, szkole podstawowej, szkole ponadpodstawowej lub placówce;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2) zajęć w przypadku spełniania obowiązku nauki w sposób określony w art. 36 ust. 9 pkt 2 i w przepisach wydanych na podstawie art. 36 ust. 16.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Zgodnie z art. 40 ust. 2 ustawy Prawo oświatowe, </w:t>
      </w:r>
      <w:r>
        <w:rPr>
          <w:rFonts w:eastAsia="Times New Roman" w:cs="Times New Roman" w:ascii="Verdana" w:hAnsi="Verdana"/>
          <w:b/>
          <w:bCs/>
          <w:color w:val="000000"/>
          <w:sz w:val="18"/>
        </w:rPr>
        <w:t>rodzice dziecka podlegającego obowiązkowi nauki,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 na żądanie wójta gminy (burmistrza, prezydenta miasta), na terenie której dziecko mieszka, są obowiązani informować go o formie spełniania obowiązku nauki przez dziecko i zmianach w tym zakresie.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Rodzice dziecka realizującego obowiązek szkolny lub obowiązek nauki poza szkołą na podstawie zezwolenia, o którym mowa w art. 37 ust. 1, są obowiązani do zapewnienia dziecku warunków nauki określonych w tym zezwoleniu.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</w:rPr>
        <w:t>POWINNOŚCI DYREKTORA SZKOŁY W RAMACH KONTROLI SPEŁNIANIA OBOWIĄZKU SZKOLNEGO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Zgodnie z art. 41 ust. 1 ustawa z dnia 14 grudnia 2016 r. Prawo oświatowe (Dz. U. z 2017 r. poz. 59, poz. 949), dyrektorzy publicznych szkół podstawowych: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- kontrolują spełnianie obowiązku szkolnego przez dzieci zamieszkałe w obwodach tych szkół;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- kontrolują wykonywanie obowiązków, o których mowa w art. 40 ust. 1 pkt 1, 2 i 4, a także współdziałają z rodzicami w realizacji obowiązków, o których mowa w art. 40 ust. 1 pkt 3 i ust. 3;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- prowadzą ewidencje spełniania obowiązku szkolnego.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Dyrektor jest </w:t>
      </w:r>
      <w:r>
        <w:rPr>
          <w:rFonts w:eastAsia="Times New Roman" w:cs="Times New Roman" w:ascii="Verdana" w:hAnsi="Verdana"/>
          <w:b/>
          <w:bCs/>
          <w:color w:val="000000"/>
          <w:sz w:val="18"/>
        </w:rPr>
        <w:t>wierzycielem obowiązku szkolnego.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 Zgodnie z art. 1a pkt 13 ustawy z dnia 17 czerwca 1966 r. o postępowaniu egzekucyjnym w administracji (Dz. U. z 2017 r. poz. 1201), przez wierzyciela rozumie się podmiot uprawniony do żądania wykonania obowiązku lub jego zabezpieczenia w administracyjnym postępowaniu egzekucyjnym lub zabezpieczającym.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</w:rPr>
        <w:t>OBOWIĄZKI WIERZYCIELA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1. </w:t>
      </w:r>
      <w:r>
        <w:rPr>
          <w:rFonts w:eastAsia="Times New Roman" w:cs="Times New Roman" w:ascii="Verdana" w:hAnsi="Verdana"/>
          <w:b/>
          <w:bCs/>
          <w:color w:val="000000"/>
          <w:sz w:val="18"/>
        </w:rPr>
        <w:t>Wystosowanie upomnienia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 – art. 15 ustawy o postępowaniu egzekucyjnym w administracji.Adresatem upomnienia jest zobowiązany (w tym przypadku rodzic bądź opiekun prawny). Wymagana jest forma pisemna, zaś treść upomnienia to wezwanie do wykonania obowiązku, z zagrożeniem skierowania sprawy na drogę postępowania egzekucyjnego. Dla celów dowodowych konieczne jest takie doręczenie upomnienia, aby można było ustalić dzień (datę), w którym doręczenie nastąpiło – czyli, w razie korzystania z drogi pocztowej, za zwrotnym poświadczeniem odbioru (zawierającym adnotację mówiącą o tym, że w przypadku kiedy dana osoba nie jest adresatem pisma, np. sąsiad, dozorca domu, zobowiązuje się przekazać je adresatowi i bierze na siebie za to odpowiedzialność). Zgodnie z rozporządzeniem Ministra Finansów z dnia 11 września 2015 r. w sprawie wysokości kosztów upomnienia skierowanego przez wierzyciela do zobowiązanego przed wszczęciem egzekucji administracyjnej (Dz. U. z 2015 r. poz. 1526), koszty upomnienia w postępowaniu egzekucyjnym w administracji wynoszą 11, 60 zł.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2. </w:t>
      </w:r>
      <w:r>
        <w:rPr>
          <w:rFonts w:eastAsia="Times New Roman" w:cs="Times New Roman" w:ascii="Verdana" w:hAnsi="Verdana"/>
          <w:b/>
          <w:bCs/>
          <w:color w:val="000000"/>
          <w:sz w:val="18"/>
        </w:rPr>
        <w:t>Wystawienie tytułu wykonawczego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 – art. 26 § 1 i art. 27 ustawy o postępowaniu egzekucyjnym w administracji. Po upływie siedmiu dni, od dnia doręczenia upomnienia, wierzyciel może dokonać kolejnej czynności zmierzającej do zastosowania środka egzekucyjnego w postaci grzywny w celu przymuszenia. Jest nią wystawienie tytułu wykonawczego, o treści określonej art. 27 § 1 ustawy egzekucyjnej. Wzór tytułu wykonawczego związanego z obowiązkami o charakterze niepieniężnym ustalono na podstawie rozporządzenia Ministra Finansów z dnia 8 sierpnia 2016 r. w sprawie wzorów tytułów wykonawczych stosowanych w egzekucji administracyjnej (Dz. U. z 2016 r. poz. 1305, z 2017 r. poz. 469).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3. </w:t>
      </w:r>
      <w:r>
        <w:rPr>
          <w:rFonts w:eastAsia="Times New Roman" w:cs="Times New Roman" w:ascii="Verdana" w:hAnsi="Verdana"/>
          <w:b/>
          <w:bCs/>
          <w:color w:val="000000"/>
          <w:sz w:val="18"/>
        </w:rPr>
        <w:t>Wystąpienie z wnioskiem o wszczęcie egzekucji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 – art. 26 § 1 i art. 28 ustawy o postępowaniu egzekucyjnym w administracji. Wierzyciel występuje z wnioskiem o wszczęcie egzekucji. Zgodnie z wymogiem art. 28 ustawy egzekucyjnej, ponieważ egzekucja dotyczy w omawianym przypadku obowiązku o charakterze niepieniężnym, dyrektor – wierzyciel powinien wskazać we wniosku środek egzekucyjny. Jest nim grzywna w celu przymuszenia – art. 1a pkt 12 lit. b i art. 119 ustawy egzekucyjnej.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4. Wniosek oraz tytuł wykonawczy z załączonym dowodem doręczenia upomnienia składa się w organie egzekucyjnym (tj.: Wydział Edukacji Urzędu Miasta Krakowa, ul. Stachowicza 18, 30 – 103 Kraków).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5. W toku postępowania egzekucyjnego, prowadzonego przez organ egzekucyjny, dyrektor może występować z wnioskami i środkami procesowymi przysługującymi wierzycielowi. Może zastosować zażalenie na postanowienia oraz występować z wnioskami o zawieszenie lub umorzenie postępowania egzekucyjnego.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</w:rPr>
        <w:t>ZADANIA ORGANU PROWADZĄCEGO (EGZEKUCYJNEGO)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• 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>Rolą organu egzekucyjnego jest doprowadzenie do wykonania obowiązku podlegającego egzekucji, czyli wymuszenie na rodzicach (prawnych opiekunach) pożądanych zachowań dziecka i (lub) samych rodziców, drogą zastosowania grzywny w celu przymuszenia. Organ egzekucyjny doręcza zobowiązanemu odpis tytułu wykonawczego oraz postanowienie o nałożeniu grzywny w celu przymuszenia.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• 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>Gmina – zgodnie z ustawą Prawo oświatowe – kontroluje spełnianie obowiązku nauki przez młodzież (w wieku 16 – 18 lat) zamieszkałą na terenie tej gminy.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</w:rPr>
        <w:t>Informacje dodatkowe: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> 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• 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>Grzywna w celu przymuszenia może być nakładana kilkakrotnie w tej samej lub wyższej kwocie. Każdorazowo nałożona grzywna nie może przekraczać kwoty 10 000 zł, a grzywny nakładane wielokrotnie nie mogą łącznie przekroczyć kwoty 50 000 zł (art. 121 ustawy o postępowaniu egzekucyjnym w administracji).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• 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>Zobowiązanemu – rodzicowi dziecka niespełniającego obowiązku szkolnego – służy prawo zgłoszenia zarzutów i wniesienia zażalenia w sprawie prowadzenia całego postępowania egzekucyjnego (art. 33 i 34 ustawy egzekucyjnej) oraz prawo wniesienia zażalenia na postanowienie o nałożeniu grzywny.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• 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>W przypadkach szczególnych, w odniesieniu do uczniów nierealizujących obowiązku szkolnego lub nauki, zwłaszcza przejawiających cechy demoralizacji oraz z rodzin niewydolnych wychowawczo, gdy szkoła wyczerpała już prawnie dostępne środki oddziaływań wychowawczych, rekomendowanym jest wniosek wierzyciela/dyrektora szkoły skierowany do właściwego Wydziału Rodzinnego i Nieletnich Sądu Rejonowego o wgląd w sytuację rodzinną małoletniego i podjęcie stosownych działań.</w:t>
      </w:r>
    </w:p>
    <w:p>
      <w:pPr>
        <w:pStyle w:val="Normal"/>
        <w:spacing w:lineRule="auto" w:line="240" w:before="0" w:after="100"/>
        <w:jc w:val="both"/>
        <w:rPr>
          <w:rFonts w:ascii="Verdana" w:hAnsi="Verdana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color w:val="000000"/>
          <w:sz w:val="18"/>
          <w:szCs w:val="18"/>
        </w:rPr>
        <w:t xml:space="preserve">• </w:t>
      </w:r>
      <w:r>
        <w:rPr>
          <w:rFonts w:eastAsia="Times New Roman" w:cs="Times New Roman" w:ascii="Verdana" w:hAnsi="Verdana"/>
          <w:color w:val="000000"/>
          <w:sz w:val="18"/>
          <w:szCs w:val="18"/>
        </w:rPr>
        <w:t>W razie wykonania obowiązku określonego w tytule wykonawczym (regularnego posyłania dziecka do szkoły) nałożone, a nieuiszczone lub nieściągnięte grzywny w celu przymuszenia podlegają umorzeniu (art. 125 ustawy egzekucyjnej).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7f7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d5ca6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a5523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a55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 LibreOffice_project/2524958677847fb3bb44820e40380acbe820f960</Application>
  <Pages>4</Pages>
  <Words>1845</Words>
  <Characters>11299</Characters>
  <CharactersWithSpaces>13133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2017-11-28T17:07:00Z</dcterms:created>
  <dc:creator>1</dc:creator>
  <dc:description/>
  <dc:language>pl-PL</dc:language>
  <cp:lastModifiedBy>ZPOMiłki</cp:lastModifiedBy>
  <cp:lastPrinted>2017-11-28T17:07:00Z</cp:lastPrinted>
  <dcterms:modified xsi:type="dcterms:W3CDTF">2017-12-01T06:33:00Z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